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F431" w14:textId="676B2D42" w:rsidR="0065513E" w:rsidRPr="002052BE" w:rsidRDefault="004938DC" w:rsidP="003E3D4F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Theme="minorEastAsia" w:hAnsiTheme="minorEastAsia" w:hint="eastAsia"/>
          <w:b/>
          <w:bCs/>
        </w:rPr>
        <w:t>媒</w:t>
      </w:r>
      <w:r w:rsidR="0065513E" w:rsidRPr="00F446CB">
        <w:rPr>
          <w:rFonts w:asciiTheme="minorEastAsia" w:hAnsiTheme="minorEastAsia" w:hint="eastAsia"/>
          <w:b/>
          <w:bCs/>
        </w:rPr>
        <w:t>體和資訊素養影片系列教案</w:t>
      </w:r>
      <w:r w:rsidR="0065513E" w:rsidRPr="002052BE">
        <w:rPr>
          <w:rFonts w:ascii="Times New Roman" w:hAnsi="Times New Roman" w:cs="Times New Roman"/>
          <w:b/>
          <w:bCs/>
        </w:rPr>
        <w:t xml:space="preserve"> (6)</w:t>
      </w:r>
    </w:p>
    <w:p w14:paraId="017450FB" w14:textId="77777777" w:rsidR="005F0A58" w:rsidRDefault="005F0A58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</w:p>
    <w:p w14:paraId="3AC56F52" w14:textId="77777777" w:rsidR="00CC16D6" w:rsidRDefault="00CC16D6" w:rsidP="003E3D4F">
      <w:pPr>
        <w:snapToGrid w:val="0"/>
        <w:spacing w:line="240" w:lineRule="auto"/>
        <w:contextualSpacing/>
        <w:rPr>
          <w:rFonts w:asciiTheme="minorEastAsia" w:hAnsiTheme="minorEastAsia"/>
          <w:lang w:val="en-HK"/>
        </w:rPr>
      </w:pPr>
    </w:p>
    <w:p w14:paraId="64B964E7" w14:textId="77777777" w:rsidR="00CC16D6" w:rsidRDefault="00CC16D6" w:rsidP="003E3D4F">
      <w:pPr>
        <w:snapToGrid w:val="0"/>
        <w:spacing w:line="240" w:lineRule="auto"/>
        <w:contextualSpacing/>
        <w:rPr>
          <w:rFonts w:asciiTheme="minorEastAsia" w:hAnsiTheme="minorEastAsia"/>
          <w:lang w:val="en-HK"/>
        </w:rPr>
      </w:pPr>
    </w:p>
    <w:p w14:paraId="65E8D184" w14:textId="35ED1E8A" w:rsidR="0065513E" w:rsidRPr="00F446CB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>題目：應對新媒體</w:t>
      </w:r>
    </w:p>
    <w:p w14:paraId="254EA07D" w14:textId="77777777" w:rsidR="005F0A58" w:rsidRDefault="005F0A58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</w:p>
    <w:p w14:paraId="2FBAAD5D" w14:textId="1A712B97" w:rsidR="0065513E" w:rsidRPr="00F446CB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>對象：</w:t>
      </w:r>
      <w:r w:rsidR="002E25CD" w:rsidRPr="000B6B23">
        <w:rPr>
          <w:rFonts w:asciiTheme="minorEastAsia" w:hAnsiTheme="minorEastAsia" w:cs="PMingLiU" w:hint="eastAsia"/>
          <w:kern w:val="0"/>
          <w:lang w:val="en-HK"/>
          <w14:ligatures w14:val="none"/>
        </w:rPr>
        <w:t>高小</w:t>
      </w:r>
      <w:r w:rsidR="002E25CD">
        <w:rPr>
          <w:rFonts w:asciiTheme="minorEastAsia" w:hAnsiTheme="minorEastAsia" w:cs="PMingLiU" w:hint="eastAsia"/>
          <w:kern w:val="0"/>
          <w:lang w:val="en-HK"/>
          <w14:ligatures w14:val="none"/>
        </w:rPr>
        <w:t>至</w:t>
      </w:r>
      <w:r w:rsidRPr="00F446CB">
        <w:rPr>
          <w:rFonts w:asciiTheme="minorEastAsia" w:hAnsiTheme="minorEastAsia" w:hint="eastAsia"/>
        </w:rPr>
        <w:t>初中</w:t>
      </w:r>
    </w:p>
    <w:p w14:paraId="57228820" w14:textId="77777777" w:rsidR="005F0A58" w:rsidRDefault="005F0A58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</w:p>
    <w:p w14:paraId="27999EA8" w14:textId="546F9135" w:rsidR="0065513E" w:rsidRPr="00F446CB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>學習目標：學生完成課堂後，能夠：</w:t>
      </w:r>
    </w:p>
    <w:p w14:paraId="4B684CA7" w14:textId="77777777" w:rsidR="0065513E" w:rsidRPr="00F446CB" w:rsidRDefault="0065513E" w:rsidP="003E3D4F">
      <w:pPr>
        <w:pStyle w:val="ListParagraph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 xml:space="preserve"> 認識新媒體和人工智能的</w:t>
      </w:r>
      <w:r>
        <w:rPr>
          <w:rFonts w:asciiTheme="minorEastAsia" w:hAnsiTheme="minorEastAsia" w:hint="eastAsia"/>
        </w:rPr>
        <w:t>應用</w:t>
      </w:r>
      <w:r w:rsidRPr="00F446CB">
        <w:rPr>
          <w:rFonts w:asciiTheme="minorEastAsia" w:hAnsiTheme="minorEastAsia" w:hint="eastAsia"/>
        </w:rPr>
        <w:t>和挑戰</w:t>
      </w:r>
    </w:p>
    <w:p w14:paraId="7B51704A" w14:textId="77777777" w:rsidR="0065513E" w:rsidRPr="00F446CB" w:rsidRDefault="0065513E" w:rsidP="003E3D4F">
      <w:pPr>
        <w:pStyle w:val="ListParagraph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 xml:space="preserve"> 掌握道德地使用資訊及通訊科技和人工智能的技巧</w:t>
      </w:r>
    </w:p>
    <w:p w14:paraId="7E4DCDFA" w14:textId="765A3A28" w:rsidR="0065513E" w:rsidRPr="00F446CB" w:rsidRDefault="000065BE" w:rsidP="003E3D4F">
      <w:pPr>
        <w:pStyle w:val="ListParagraph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  <w:r w:rsidR="0065513E" w:rsidRPr="00F446CB">
        <w:rPr>
          <w:rFonts w:asciiTheme="minorEastAsia" w:hAnsiTheme="minorEastAsia" w:hint="eastAsia"/>
        </w:rPr>
        <w:t>善用傳播權</w:t>
      </w:r>
    </w:p>
    <w:p w14:paraId="09E3DCD8" w14:textId="77777777" w:rsidR="0065513E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>時間：</w:t>
      </w:r>
      <w:r w:rsidRPr="002052BE">
        <w:rPr>
          <w:rFonts w:ascii="Times New Roman" w:hAnsi="Times New Roman" w:cs="Times New Roman"/>
        </w:rPr>
        <w:t>35</w:t>
      </w:r>
      <w:r w:rsidRPr="00F446CB">
        <w:rPr>
          <w:rFonts w:asciiTheme="minorEastAsia" w:hAnsiTheme="minorEastAsia" w:hint="eastAsia"/>
        </w:rPr>
        <w:t>分鐘</w:t>
      </w:r>
    </w:p>
    <w:p w14:paraId="68FE0E09" w14:textId="77777777" w:rsidR="005F0A58" w:rsidRPr="00F446CB" w:rsidRDefault="005F0A58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</w:p>
    <w:p w14:paraId="059C090A" w14:textId="77777777" w:rsidR="0065513E" w:rsidRPr="00BB6117" w:rsidRDefault="0065513E" w:rsidP="003E3D4F">
      <w:pPr>
        <w:snapToGrid w:val="0"/>
        <w:spacing w:after="0" w:line="240" w:lineRule="auto"/>
        <w:contextualSpacing/>
        <w:jc w:val="both"/>
        <w:rPr>
          <w:bCs/>
        </w:rPr>
      </w:pPr>
      <w:r w:rsidRPr="00BB6117">
        <w:rPr>
          <w:rFonts w:hint="eastAsia"/>
          <w:bCs/>
        </w:rPr>
        <w:t>資源：</w:t>
      </w:r>
      <w:r w:rsidRPr="00BB6117">
        <w:rPr>
          <w:bCs/>
        </w:rPr>
        <w:tab/>
        <w:t xml:space="preserve"> </w:t>
      </w:r>
    </w:p>
    <w:p w14:paraId="4E136B72" w14:textId="77777777" w:rsidR="0065513E" w:rsidRPr="00BB6117" w:rsidRDefault="0065513E" w:rsidP="003E3D4F">
      <w:pPr>
        <w:pStyle w:val="ListParagraph"/>
        <w:numPr>
          <w:ilvl w:val="0"/>
          <w:numId w:val="10"/>
        </w:numPr>
        <w:snapToGrid w:val="0"/>
        <w:spacing w:line="240" w:lineRule="auto"/>
        <w:ind w:left="720" w:hanging="360"/>
        <w:rPr>
          <w:bCs/>
        </w:rPr>
      </w:pPr>
      <w:r w:rsidRPr="0089439A">
        <w:rPr>
          <w:rFonts w:ascii="Times New Roman" w:hAnsi="Times New Roman" w:cs="Times New Roman"/>
        </w:rPr>
        <w:t>影片</w:t>
      </w:r>
      <w:r w:rsidRPr="0089439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Pr="0089439A">
        <w:rPr>
          <w:rFonts w:ascii="Times New Roman" w:hAnsi="Times New Roman" w:cs="Times New Roman"/>
        </w:rPr>
        <w:t>)</w:t>
      </w:r>
      <w:r w:rsidRPr="0089439A">
        <w:rPr>
          <w:rFonts w:ascii="Times New Roman" w:hAnsi="Times New Roman" w:cs="Times New Roman"/>
        </w:rPr>
        <w:t>：</w:t>
      </w:r>
      <w:r w:rsidRPr="00F446CB">
        <w:rPr>
          <w:rFonts w:asciiTheme="minorEastAsia" w:hAnsiTheme="minorEastAsia" w:hint="eastAsia"/>
        </w:rPr>
        <w:t>應對新媒體</w:t>
      </w:r>
      <w:r w:rsidRPr="00BB6117">
        <w:rPr>
          <w:rFonts w:hint="eastAsia"/>
          <w:bCs/>
        </w:rPr>
        <w:t>、工作紙、工作紙（教師用</w:t>
      </w:r>
      <w:r>
        <w:rPr>
          <w:rFonts w:hint="eastAsia"/>
          <w:bCs/>
        </w:rPr>
        <w:t>）</w:t>
      </w:r>
    </w:p>
    <w:p w14:paraId="5A0DD1B3" w14:textId="77777777" w:rsidR="0065513E" w:rsidRPr="00BB6117" w:rsidRDefault="0065513E" w:rsidP="003E3D4F">
      <w:pPr>
        <w:pStyle w:val="ListParagraph"/>
        <w:numPr>
          <w:ilvl w:val="0"/>
          <w:numId w:val="10"/>
        </w:numPr>
        <w:snapToGrid w:val="0"/>
        <w:spacing w:line="240" w:lineRule="auto"/>
        <w:ind w:left="720" w:hanging="360"/>
        <w:rPr>
          <w:bCs/>
        </w:rPr>
      </w:pPr>
      <w:r w:rsidRPr="00BB6117">
        <w:rPr>
          <w:rFonts w:hint="eastAsia"/>
          <w:bCs/>
        </w:rPr>
        <w:t>教學程序</w:t>
      </w:r>
    </w:p>
    <w:p w14:paraId="5F329F56" w14:textId="77777777" w:rsidR="0065513E" w:rsidRPr="00BB6117" w:rsidRDefault="0065513E" w:rsidP="003E3D4F">
      <w:pPr>
        <w:pStyle w:val="ListParagraph"/>
        <w:numPr>
          <w:ilvl w:val="0"/>
          <w:numId w:val="10"/>
        </w:numPr>
        <w:snapToGrid w:val="0"/>
        <w:spacing w:line="240" w:lineRule="auto"/>
        <w:ind w:left="720" w:hanging="360"/>
        <w:rPr>
          <w:bCs/>
        </w:rPr>
      </w:pPr>
      <w:r w:rsidRPr="00BB6117">
        <w:rPr>
          <w:rFonts w:hint="eastAsia"/>
          <w:bCs/>
        </w:rPr>
        <w:t>學生筆記</w:t>
      </w:r>
    </w:p>
    <w:p w14:paraId="341781E1" w14:textId="77777777" w:rsidR="0065513E" w:rsidRPr="00BB6117" w:rsidRDefault="0065513E" w:rsidP="003E3D4F">
      <w:pPr>
        <w:pStyle w:val="ListParagraph"/>
        <w:numPr>
          <w:ilvl w:val="0"/>
          <w:numId w:val="10"/>
        </w:numPr>
        <w:snapToGrid w:val="0"/>
        <w:spacing w:line="240" w:lineRule="auto"/>
        <w:ind w:left="720" w:hanging="360"/>
        <w:rPr>
          <w:rFonts w:asciiTheme="minorEastAsia" w:hAnsiTheme="minorEastAsia"/>
          <w:bCs/>
        </w:rPr>
      </w:pPr>
      <w:r w:rsidRPr="00BB6117">
        <w:rPr>
          <w:rFonts w:hint="eastAsia"/>
          <w:bCs/>
        </w:rPr>
        <w:t>教師參考資料</w:t>
      </w:r>
    </w:p>
    <w:p w14:paraId="04DE7433" w14:textId="77777777" w:rsidR="0065513E" w:rsidRDefault="0065513E" w:rsidP="003E3D4F">
      <w:pPr>
        <w:snapToGrid w:val="0"/>
        <w:spacing w:line="240" w:lineRule="auto"/>
        <w:contextualSpacing/>
      </w:pPr>
      <w:r>
        <w:rPr>
          <w:rFonts w:hint="eastAsia"/>
        </w:rPr>
        <w:t xml:space="preserve">___________________________________________________________________ </w:t>
      </w:r>
    </w:p>
    <w:p w14:paraId="73531451" w14:textId="77777777" w:rsidR="005F0A58" w:rsidRDefault="005F0A58" w:rsidP="003E3D4F">
      <w:pPr>
        <w:snapToGrid w:val="0"/>
        <w:spacing w:line="240" w:lineRule="auto"/>
        <w:contextualSpacing/>
        <w:rPr>
          <w:b/>
          <w:bCs/>
        </w:rPr>
      </w:pPr>
    </w:p>
    <w:p w14:paraId="651C8BBC" w14:textId="62CD26B7" w:rsidR="0065513E" w:rsidRDefault="0065513E" w:rsidP="003E3D4F">
      <w:pPr>
        <w:snapToGrid w:val="0"/>
        <w:spacing w:line="240" w:lineRule="auto"/>
        <w:contextualSpacing/>
        <w:rPr>
          <w:b/>
          <w:bCs/>
        </w:rPr>
      </w:pPr>
      <w:r w:rsidRPr="001C063F">
        <w:rPr>
          <w:rFonts w:hint="eastAsia"/>
          <w:b/>
          <w:bCs/>
        </w:rPr>
        <w:t>教學程序</w:t>
      </w:r>
    </w:p>
    <w:p w14:paraId="1329A8E1" w14:textId="36F612EF" w:rsidR="0065513E" w:rsidRDefault="0065513E" w:rsidP="003E3D4F">
      <w:pPr>
        <w:pStyle w:val="ListParagraph"/>
        <w:numPr>
          <w:ilvl w:val="0"/>
          <w:numId w:val="2"/>
        </w:numPr>
        <w:snapToGrid w:val="0"/>
        <w:spacing w:line="240" w:lineRule="auto"/>
        <w:rPr>
          <w:rFonts w:asciiTheme="minorEastAsia" w:hAnsiTheme="minorEastAsia" w:cs="Times New Roman"/>
          <w:b/>
          <w:bCs/>
        </w:rPr>
      </w:pPr>
      <w:r w:rsidRPr="00F446CB">
        <w:rPr>
          <w:rFonts w:asciiTheme="minorEastAsia" w:hAnsiTheme="minorEastAsia" w:cs="Times New Roman"/>
          <w:b/>
          <w:bCs/>
        </w:rPr>
        <w:t>課前預習</w:t>
      </w:r>
    </w:p>
    <w:p w14:paraId="3BCF1077" w14:textId="77777777" w:rsidR="00A101D2" w:rsidRPr="00F446CB" w:rsidRDefault="00A101D2" w:rsidP="00A101D2">
      <w:pPr>
        <w:pStyle w:val="ListParagraph"/>
        <w:snapToGrid w:val="0"/>
        <w:spacing w:line="240" w:lineRule="auto"/>
        <w:rPr>
          <w:rFonts w:asciiTheme="minorEastAsia" w:hAnsiTheme="minorEastAsia" w:cs="Times New Roman"/>
          <w:b/>
          <w:bCs/>
        </w:rPr>
      </w:pPr>
    </w:p>
    <w:p w14:paraId="404083B3" w14:textId="77777777" w:rsidR="0065513E" w:rsidRDefault="0065513E" w:rsidP="003E3D4F">
      <w:pPr>
        <w:pStyle w:val="ListParagraph"/>
        <w:numPr>
          <w:ilvl w:val="0"/>
          <w:numId w:val="3"/>
        </w:numPr>
        <w:snapToGrid w:val="0"/>
        <w:spacing w:line="240" w:lineRule="auto"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 xml:space="preserve">   觀看</w:t>
      </w:r>
      <w:r>
        <w:rPr>
          <w:rFonts w:asciiTheme="minorEastAsia" w:hAnsiTheme="minorEastAsia" w:hint="eastAsia"/>
        </w:rPr>
        <w:t>「</w:t>
      </w:r>
      <w:r w:rsidRPr="00F446CB">
        <w:rPr>
          <w:rFonts w:asciiTheme="minorEastAsia" w:hAnsiTheme="minorEastAsia" w:hint="eastAsia"/>
        </w:rPr>
        <w:t>媒體和資訊素養影片</w:t>
      </w:r>
      <w:r w:rsidRPr="002052BE"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 w:hint="eastAsia"/>
        </w:rPr>
        <w:t>：</w:t>
      </w:r>
      <w:r w:rsidRPr="00F446CB">
        <w:rPr>
          <w:rFonts w:asciiTheme="minorEastAsia" w:hAnsiTheme="minorEastAsia" w:hint="eastAsia"/>
        </w:rPr>
        <w:t>應對新媒體</w:t>
      </w:r>
      <w:r>
        <w:rPr>
          <w:rFonts w:asciiTheme="minorEastAsia" w:hAnsiTheme="minorEastAsia" w:hint="eastAsia"/>
        </w:rPr>
        <w:t>」</w:t>
      </w:r>
    </w:p>
    <w:p w14:paraId="71B15BEA" w14:textId="372A4D3F" w:rsidR="00A101D2" w:rsidRPr="00F446CB" w:rsidRDefault="00A101D2" w:rsidP="00A101D2">
      <w:pPr>
        <w:pStyle w:val="ListParagraph"/>
        <w:snapToGrid w:val="0"/>
        <w:spacing w:line="240" w:lineRule="auto"/>
        <w:ind w:left="360"/>
        <w:rPr>
          <w:rFonts w:asciiTheme="minorEastAsia" w:hAnsiTheme="minorEastAsia"/>
        </w:rPr>
      </w:pPr>
    </w:p>
    <w:p w14:paraId="06093A34" w14:textId="77777777" w:rsidR="0065513E" w:rsidRPr="00F446CB" w:rsidRDefault="0065513E" w:rsidP="003E3D4F">
      <w:pPr>
        <w:pStyle w:val="ListParagraph"/>
        <w:numPr>
          <w:ilvl w:val="0"/>
          <w:numId w:val="3"/>
        </w:numPr>
        <w:snapToGrid w:val="0"/>
        <w:spacing w:line="240" w:lineRule="auto"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 xml:space="preserve">   </w:t>
      </w:r>
      <w:bookmarkStart w:id="0" w:name="_Hlk202022509"/>
      <w:r>
        <w:rPr>
          <w:rFonts w:asciiTheme="minorEastAsia" w:hAnsiTheme="minorEastAsia" w:hint="eastAsia"/>
        </w:rPr>
        <w:t>完成「</w:t>
      </w:r>
      <w:r w:rsidRPr="00F446CB">
        <w:rPr>
          <w:rFonts w:asciiTheme="minorEastAsia" w:hAnsiTheme="minorEastAsia" w:hint="eastAsia"/>
        </w:rPr>
        <w:t>思考人工智能</w:t>
      </w:r>
      <w:r>
        <w:rPr>
          <w:rFonts w:asciiTheme="minorEastAsia" w:hAnsiTheme="minorEastAsia" w:hint="eastAsia"/>
        </w:rPr>
        <w:t>」預習</w:t>
      </w:r>
      <w:r w:rsidRPr="00F043E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（見</w:t>
      </w:r>
      <w:r w:rsidRPr="00171D14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</w:rPr>
        <w:t>筆記）</w:t>
      </w:r>
    </w:p>
    <w:bookmarkEnd w:id="0"/>
    <w:p w14:paraId="2B0A9E01" w14:textId="77777777" w:rsidR="0065513E" w:rsidRPr="00F446CB" w:rsidRDefault="0065513E" w:rsidP="003E3D4F">
      <w:pPr>
        <w:pStyle w:val="ListParagraph"/>
        <w:snapToGrid w:val="0"/>
        <w:spacing w:after="0" w:line="240" w:lineRule="auto"/>
        <w:ind w:hangingChars="300" w:hanging="720"/>
        <w:rPr>
          <w:rFonts w:asciiTheme="minorEastAsia" w:hAnsiTheme="minorEastAsia"/>
        </w:rPr>
      </w:pPr>
      <w:r w:rsidRPr="00F446CB">
        <w:rPr>
          <w:rFonts w:asciiTheme="minorEastAsia" w:hAnsiTheme="minorEastAsia" w:hint="eastAsia"/>
        </w:rPr>
        <w:t xml:space="preserve">      建議答案：同意 </w:t>
      </w:r>
      <w:r w:rsidRPr="002052BE">
        <w:rPr>
          <w:rFonts w:ascii="Times New Roman" w:hAnsi="Times New Roman" w:cs="Times New Roman"/>
        </w:rPr>
        <w:t>-- 1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2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7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10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11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12</w:t>
      </w:r>
      <w:r w:rsidRPr="002052BE">
        <w:rPr>
          <w:rFonts w:ascii="Times New Roman" w:hAnsi="Times New Roman" w:cs="Times New Roman" w:hint="eastAsia"/>
        </w:rPr>
        <w:t>。不同意</w:t>
      </w:r>
      <w:r w:rsidRPr="002052BE">
        <w:rPr>
          <w:rFonts w:ascii="Times New Roman" w:hAnsi="Times New Roman" w:cs="Times New Roman"/>
        </w:rPr>
        <w:t xml:space="preserve"> -- 3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4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5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6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8</w:t>
      </w:r>
      <w:r w:rsidRPr="002052BE">
        <w:rPr>
          <w:rFonts w:ascii="Times New Roman" w:hAnsi="Times New Roman" w:cs="Times New Roman" w:hint="eastAsia"/>
        </w:rPr>
        <w:t>、</w:t>
      </w:r>
      <w:r w:rsidRPr="002052BE">
        <w:rPr>
          <w:rFonts w:ascii="Times New Roman" w:hAnsi="Times New Roman" w:cs="Times New Roman"/>
        </w:rPr>
        <w:t>9</w:t>
      </w:r>
      <w:r w:rsidRPr="002052BE">
        <w:rPr>
          <w:rFonts w:ascii="Times New Roman" w:hAnsi="Times New Roman" w:cs="Times New Roman" w:hint="eastAsia"/>
        </w:rPr>
        <w:t>。</w:t>
      </w:r>
    </w:p>
    <w:p w14:paraId="515C6048" w14:textId="77777777" w:rsidR="0065513E" w:rsidRPr="00F446CB" w:rsidRDefault="0065513E" w:rsidP="003E3D4F">
      <w:pPr>
        <w:snapToGrid w:val="0"/>
        <w:spacing w:after="0" w:line="240" w:lineRule="auto"/>
        <w:ind w:firstLineChars="300" w:firstLine="720"/>
        <w:contextualSpacing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F446CB">
        <w:rPr>
          <w:rFonts w:asciiTheme="minorEastAsia" w:hAnsiTheme="minorEastAsia" w:hint="eastAsia"/>
        </w:rPr>
        <w:t>這些陳述旨在啟發同學思考人工智能科技對個人及社會的影響。</w:t>
      </w:r>
      <w:r>
        <w:rPr>
          <w:rFonts w:asciiTheme="minorEastAsia" w:hAnsiTheme="minorEastAsia" w:hint="eastAsia"/>
        </w:rPr>
        <w:t>）</w:t>
      </w:r>
    </w:p>
    <w:p w14:paraId="5FE694C7" w14:textId="77777777" w:rsidR="0065513E" w:rsidRPr="008D215C" w:rsidRDefault="0065513E" w:rsidP="003E3D4F">
      <w:pPr>
        <w:pStyle w:val="ListParagraph"/>
        <w:snapToGrid w:val="0"/>
        <w:spacing w:line="240" w:lineRule="auto"/>
        <w:ind w:leftChars="300"/>
        <w:rPr>
          <w:rFonts w:asciiTheme="minorEastAsia" w:hAnsiTheme="minorEastAsia"/>
          <w:b/>
          <w:bCs/>
        </w:rPr>
      </w:pPr>
    </w:p>
    <w:p w14:paraId="2BE68257" w14:textId="77777777" w:rsidR="0065513E" w:rsidRDefault="0065513E" w:rsidP="003E3D4F">
      <w:pPr>
        <w:pStyle w:val="ListParagraph"/>
        <w:numPr>
          <w:ilvl w:val="0"/>
          <w:numId w:val="2"/>
        </w:numPr>
        <w:snapToGrid w:val="0"/>
        <w:spacing w:line="240" w:lineRule="auto"/>
        <w:rPr>
          <w:rFonts w:asciiTheme="minorEastAsia" w:hAnsiTheme="minorEastAsia"/>
          <w:b/>
          <w:bCs/>
        </w:rPr>
      </w:pPr>
      <w:r w:rsidRPr="008D215C">
        <w:rPr>
          <w:rFonts w:asciiTheme="minorEastAsia" w:hAnsiTheme="minorEastAsia" w:hint="eastAsia"/>
          <w:b/>
          <w:bCs/>
        </w:rPr>
        <w:t>課堂教學</w:t>
      </w:r>
    </w:p>
    <w:p w14:paraId="68D5711C" w14:textId="77777777" w:rsidR="00706CE8" w:rsidRPr="008D215C" w:rsidRDefault="00706CE8" w:rsidP="00706CE8">
      <w:pPr>
        <w:pStyle w:val="ListParagraph"/>
        <w:snapToGrid w:val="0"/>
        <w:spacing w:line="240" w:lineRule="auto"/>
        <w:rPr>
          <w:rFonts w:asciiTheme="minorEastAsia" w:hAnsiTheme="minorEastAsia"/>
          <w:b/>
          <w:bCs/>
        </w:rPr>
      </w:pPr>
    </w:p>
    <w:p w14:paraId="45231A99" w14:textId="77777777" w:rsidR="0065513E" w:rsidRDefault="0065513E" w:rsidP="003E3D4F">
      <w:pPr>
        <w:pStyle w:val="ListParagraph"/>
        <w:numPr>
          <w:ilvl w:val="0"/>
          <w:numId w:val="4"/>
        </w:numPr>
        <w:snapToGrid w:val="0"/>
        <w:spacing w:line="240" w:lineRule="auto"/>
        <w:ind w:left="709" w:hanging="709"/>
        <w:rPr>
          <w:rFonts w:asciiTheme="minorEastAsia" w:hAnsiTheme="minorEastAsia"/>
        </w:rPr>
      </w:pPr>
      <w:r w:rsidRPr="008D215C">
        <w:rPr>
          <w:rFonts w:asciiTheme="minorEastAsia" w:hAnsiTheme="minorEastAsia" w:hint="eastAsia"/>
        </w:rPr>
        <w:t>認識新媒體和人工智能的應用和挑戰</w:t>
      </w:r>
      <w:r>
        <w:rPr>
          <w:rFonts w:asciiTheme="minorEastAsia" w:hAnsiTheme="minorEastAsia" w:hint="eastAsia"/>
        </w:rPr>
        <w:t>（</w:t>
      </w:r>
      <w:r w:rsidRPr="002052BE">
        <w:rPr>
          <w:rFonts w:ascii="Times New Roman" w:hAnsi="Times New Roman" w:cs="Times New Roman"/>
        </w:rPr>
        <w:t>10</w:t>
      </w:r>
      <w:r w:rsidRPr="008D215C">
        <w:rPr>
          <w:rFonts w:asciiTheme="minorEastAsia" w:hAnsiTheme="minorEastAsia" w:hint="eastAsia"/>
        </w:rPr>
        <w:t>分鐘</w:t>
      </w:r>
      <w:r>
        <w:rPr>
          <w:rFonts w:asciiTheme="minorEastAsia" w:hAnsiTheme="minorEastAsia" w:hint="eastAsia"/>
        </w:rPr>
        <w:t>）</w:t>
      </w:r>
    </w:p>
    <w:p w14:paraId="2EC0CEF5" w14:textId="77777777" w:rsidR="00706CE8" w:rsidRPr="008D215C" w:rsidRDefault="00706CE8" w:rsidP="00706CE8">
      <w:pPr>
        <w:pStyle w:val="ListParagraph"/>
        <w:snapToGrid w:val="0"/>
        <w:spacing w:line="240" w:lineRule="auto"/>
        <w:ind w:left="709"/>
        <w:rPr>
          <w:rFonts w:asciiTheme="minorEastAsia" w:hAnsiTheme="minorEastAsia"/>
        </w:rPr>
      </w:pPr>
    </w:p>
    <w:p w14:paraId="6EC034FF" w14:textId="13C1C3C7" w:rsidR="0065513E" w:rsidRPr="00706CE8" w:rsidRDefault="0065513E" w:rsidP="003E3D4F">
      <w:pPr>
        <w:pStyle w:val="ListParagraph"/>
        <w:numPr>
          <w:ilvl w:val="0"/>
          <w:numId w:val="5"/>
        </w:numPr>
        <w:snapToGrid w:val="0"/>
        <w:spacing w:line="240" w:lineRule="auto"/>
        <w:rPr>
          <w:rFonts w:asciiTheme="minorEastAsia" w:hAnsiTheme="minorEastAsia"/>
        </w:rPr>
      </w:pPr>
      <w:r w:rsidRPr="008D215C">
        <w:rPr>
          <w:rFonts w:asciiTheme="minorEastAsia" w:hAnsiTheme="minorEastAsia" w:hint="eastAsia"/>
        </w:rPr>
        <w:t>教師請同學分享預習成果，並請學生完成影片</w:t>
      </w:r>
      <w:r w:rsidRPr="002052BE">
        <w:rPr>
          <w:rFonts w:ascii="Times New Roman" w:hAnsi="Times New Roman" w:cs="Times New Roman"/>
        </w:rPr>
        <w:t>(6)</w:t>
      </w:r>
      <w:r w:rsidRPr="008D215C">
        <w:rPr>
          <w:rFonts w:asciiTheme="minorEastAsia" w:hAnsiTheme="minorEastAsia" w:hint="eastAsia"/>
        </w:rPr>
        <w:t>工作紙</w:t>
      </w:r>
      <w:r>
        <w:rPr>
          <w:rFonts w:asciiTheme="minorEastAsia" w:hAnsiTheme="minorEastAsia" w:hint="eastAsia"/>
        </w:rPr>
        <w:t>選擇</w:t>
      </w:r>
      <w:r w:rsidRPr="008D215C">
        <w:rPr>
          <w:rFonts w:asciiTheme="minorEastAsia" w:hAnsiTheme="minorEastAsia" w:hint="eastAsia"/>
        </w:rPr>
        <w:t>題</w:t>
      </w:r>
      <w:r w:rsidRPr="002052BE">
        <w:rPr>
          <w:rFonts w:ascii="Times New Roman" w:hAnsi="Times New Roman" w:cs="Times New Roman"/>
        </w:rPr>
        <w:t>1-5</w:t>
      </w:r>
      <w:r w:rsidRPr="008D215C">
        <w:rPr>
          <w:rFonts w:asciiTheme="minorEastAsia" w:hAnsiTheme="minorEastAsia" w:hint="eastAsia"/>
        </w:rPr>
        <w:t>，了解他們對新媒體的認識和態度。</w:t>
      </w:r>
      <w:r>
        <w:rPr>
          <w:rFonts w:asciiTheme="minorEastAsia" w:hAnsiTheme="minorEastAsia" w:cs="Times New Roman" w:hint="eastAsia"/>
        </w:rPr>
        <w:t>（</w:t>
      </w:r>
      <w:r w:rsidRPr="001B476A">
        <w:rPr>
          <w:rFonts w:asciiTheme="minorEastAsia" w:hAnsiTheme="minorEastAsia" w:cs="Times New Roman" w:hint="eastAsia"/>
        </w:rPr>
        <w:t>答案</w:t>
      </w:r>
      <w:r>
        <w:rPr>
          <w:rFonts w:asciiTheme="minorEastAsia" w:hAnsiTheme="minorEastAsia" w:cs="Times New Roman" w:hint="eastAsia"/>
        </w:rPr>
        <w:t>見教</w:t>
      </w:r>
      <w:r w:rsidRPr="001B476A">
        <w:rPr>
          <w:rFonts w:asciiTheme="minorEastAsia" w:hAnsiTheme="minorEastAsia" w:cs="Times New Roman" w:hint="eastAsia"/>
        </w:rPr>
        <w:t>師版工作紙</w:t>
      </w:r>
      <w:r>
        <w:rPr>
          <w:rFonts w:asciiTheme="minorEastAsia" w:hAnsiTheme="minorEastAsia" w:cs="Times New Roman"/>
        </w:rPr>
        <w:t>）</w:t>
      </w:r>
    </w:p>
    <w:p w14:paraId="57E0D2D0" w14:textId="77777777" w:rsidR="00706CE8" w:rsidRPr="008D215C" w:rsidRDefault="00706CE8" w:rsidP="00706CE8">
      <w:pPr>
        <w:pStyle w:val="ListParagraph"/>
        <w:snapToGrid w:val="0"/>
        <w:spacing w:line="240" w:lineRule="auto"/>
        <w:ind w:left="1083"/>
        <w:rPr>
          <w:rFonts w:asciiTheme="minorEastAsia" w:hAnsiTheme="minorEastAsia"/>
        </w:rPr>
      </w:pPr>
    </w:p>
    <w:p w14:paraId="5EBE1D89" w14:textId="77777777" w:rsidR="0065513E" w:rsidRPr="008D215C" w:rsidRDefault="0065513E" w:rsidP="003E3D4F">
      <w:pPr>
        <w:pStyle w:val="ListParagraph"/>
        <w:numPr>
          <w:ilvl w:val="0"/>
          <w:numId w:val="5"/>
        </w:numPr>
        <w:snapToGrid w:val="0"/>
        <w:spacing w:line="240" w:lineRule="auto"/>
        <w:rPr>
          <w:rFonts w:asciiTheme="minorEastAsia" w:hAnsiTheme="minorEastAsia"/>
        </w:rPr>
      </w:pPr>
      <w:r w:rsidRPr="007A78C8">
        <w:rPr>
          <w:rFonts w:ascii="Times New Roman" w:hAnsi="Times New Roman" w:cs="Times New Roman" w:hint="eastAsia"/>
        </w:rPr>
        <w:t>分組</w:t>
      </w:r>
      <w:r w:rsidRPr="008D215C">
        <w:rPr>
          <w:rFonts w:asciiTheme="minorEastAsia" w:hAnsiTheme="minorEastAsia" w:hint="eastAsia"/>
        </w:rPr>
        <w:t>討論與分享：</w:t>
      </w:r>
    </w:p>
    <w:p w14:paraId="3B153098" w14:textId="77777777" w:rsidR="00A101D2" w:rsidRDefault="00A101D2" w:rsidP="003E3D4F">
      <w:pPr>
        <w:pStyle w:val="ListParagraph"/>
        <w:snapToGrid w:val="0"/>
        <w:spacing w:line="240" w:lineRule="auto"/>
        <w:ind w:left="1080" w:firstLine="6"/>
        <w:rPr>
          <w:rFonts w:asciiTheme="minorEastAsia" w:hAnsiTheme="minorEastAsia"/>
        </w:rPr>
      </w:pPr>
    </w:p>
    <w:p w14:paraId="3E7FF732" w14:textId="6A28D235" w:rsidR="0065513E" w:rsidRPr="008D215C" w:rsidRDefault="0065513E" w:rsidP="003E3D4F">
      <w:pPr>
        <w:pStyle w:val="ListParagraph"/>
        <w:snapToGrid w:val="0"/>
        <w:spacing w:line="240" w:lineRule="auto"/>
        <w:ind w:left="1080" w:firstLine="6"/>
        <w:rPr>
          <w:rFonts w:asciiTheme="minorEastAsia" w:hAnsiTheme="minorEastAsia"/>
        </w:rPr>
      </w:pPr>
      <w:r w:rsidRPr="008D215C">
        <w:rPr>
          <w:rFonts w:asciiTheme="minorEastAsia" w:hAnsiTheme="minorEastAsia" w:hint="eastAsia"/>
        </w:rPr>
        <w:t>全班</w:t>
      </w:r>
      <w:r>
        <w:rPr>
          <w:rFonts w:ascii="Times New Roman" w:hAnsi="Times New Roman" w:cs="Times New Roman" w:hint="eastAsia"/>
        </w:rPr>
        <w:t>學生</w:t>
      </w:r>
      <w:r w:rsidRPr="008D215C">
        <w:rPr>
          <w:rFonts w:asciiTheme="minorEastAsia" w:hAnsiTheme="minorEastAsia" w:hint="eastAsia"/>
        </w:rPr>
        <w:t>分兩組，一組討論人工智能的應用和益處，另一組探討人工</w:t>
      </w:r>
      <w:r w:rsidRPr="008D215C">
        <w:rPr>
          <w:rFonts w:asciiTheme="minorEastAsia" w:hAnsiTheme="minorEastAsia" w:hint="eastAsia"/>
        </w:rPr>
        <w:lastRenderedPageBreak/>
        <w:t>智能帶來的挑戰，全班分享討論結果。</w:t>
      </w:r>
    </w:p>
    <w:p w14:paraId="01C7D451" w14:textId="77777777" w:rsidR="00A101D2" w:rsidRDefault="00A101D2" w:rsidP="003E3D4F">
      <w:pPr>
        <w:pStyle w:val="ListParagraph"/>
        <w:snapToGrid w:val="0"/>
        <w:spacing w:line="240" w:lineRule="auto"/>
        <w:ind w:left="1083"/>
      </w:pPr>
    </w:p>
    <w:p w14:paraId="4E3B1E9E" w14:textId="245F9445" w:rsidR="0065513E" w:rsidRDefault="0065513E" w:rsidP="003E3D4F">
      <w:pPr>
        <w:pStyle w:val="ListParagraph"/>
        <w:snapToGrid w:val="0"/>
        <w:spacing w:line="240" w:lineRule="auto"/>
        <w:ind w:left="1083"/>
      </w:pPr>
      <w:r>
        <w:rPr>
          <w:rFonts w:hint="eastAsia"/>
        </w:rPr>
        <w:t>教師歸納學生討論成果，說明人工智能為生活提供方便，但對個人學習及未來工作則帶來革命性改變。人工智能促進醫療及科學研究新發展，但對社會亦造成一些令人憂慮的挑戰。教師需要讓學生了解新媒體和人工智能的特性，並指出很多新科技都是「雙刃劍」，必須學會道德地善用它們。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ascii="Times New Roman" w:hAnsi="Times New Roman" w:cs="Times New Roman" w:hint="eastAsia"/>
        </w:rPr>
        <w:t>見</w:t>
      </w:r>
      <w:r>
        <w:rPr>
          <w:rFonts w:hint="eastAsia"/>
        </w:rPr>
        <w:t>教師參考資料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4D126AFD" w14:textId="77777777" w:rsidR="0065513E" w:rsidRPr="00421C6B" w:rsidRDefault="0065513E" w:rsidP="003E3D4F">
      <w:pPr>
        <w:pStyle w:val="ListParagraph"/>
        <w:snapToGrid w:val="0"/>
        <w:spacing w:line="240" w:lineRule="auto"/>
        <w:ind w:left="1080" w:firstLine="6"/>
      </w:pPr>
    </w:p>
    <w:p w14:paraId="569F52B6" w14:textId="77777777" w:rsidR="0065513E" w:rsidRPr="00914F5D" w:rsidRDefault="0065513E" w:rsidP="003E3D4F">
      <w:pPr>
        <w:pStyle w:val="ListParagraph"/>
        <w:numPr>
          <w:ilvl w:val="0"/>
          <w:numId w:val="4"/>
        </w:numPr>
        <w:snapToGrid w:val="0"/>
        <w:spacing w:line="240" w:lineRule="auto"/>
        <w:ind w:left="709" w:hanging="709"/>
        <w:rPr>
          <w:rFonts w:ascii="PMingLiU" w:eastAsia="PMingLiU" w:hAnsi="PMingLiU" w:cs="PMingLiU"/>
        </w:rPr>
      </w:pPr>
      <w:r w:rsidRPr="00914F5D">
        <w:rPr>
          <w:rFonts w:ascii="PMingLiU" w:eastAsia="PMingLiU" w:hAnsi="PMingLiU" w:cs="PMingLiU" w:hint="eastAsia"/>
        </w:rPr>
        <w:t>善用新媒體及人工智能</w:t>
      </w:r>
      <w:r>
        <w:rPr>
          <w:rFonts w:ascii="PMingLiU" w:eastAsia="PMingLiU" w:hAnsi="PMingLiU" w:cs="PMingLiU" w:hint="eastAsia"/>
        </w:rPr>
        <w:t>（</w:t>
      </w:r>
      <w:r w:rsidRPr="002052BE">
        <w:rPr>
          <w:rFonts w:ascii="Times New Roman" w:eastAsia="PMingLiU" w:hAnsi="Times New Roman" w:cs="Times New Roman"/>
        </w:rPr>
        <w:t>20</w:t>
      </w:r>
      <w:r>
        <w:rPr>
          <w:rFonts w:ascii="PMingLiU" w:eastAsia="PMingLiU" w:hAnsi="PMingLiU" w:cs="PMingLiU" w:hint="eastAsia"/>
        </w:rPr>
        <w:t>分鐘</w:t>
      </w:r>
      <w:r>
        <w:rPr>
          <w:rFonts w:ascii="PMingLiU" w:eastAsia="PMingLiU" w:hAnsi="PMingLiU" w:cs="PMingLiU"/>
        </w:rPr>
        <w:t>）</w:t>
      </w:r>
    </w:p>
    <w:p w14:paraId="146290F4" w14:textId="77777777" w:rsidR="00A101D2" w:rsidRDefault="00A101D2" w:rsidP="003E3D4F">
      <w:pPr>
        <w:pStyle w:val="ListParagraph"/>
        <w:snapToGrid w:val="0"/>
        <w:spacing w:line="240" w:lineRule="auto"/>
        <w:ind w:left="709"/>
        <w:rPr>
          <w:rFonts w:ascii="PMingLiU" w:eastAsia="PMingLiU" w:hAnsi="PMingLiU" w:cs="PMingLiU"/>
        </w:rPr>
      </w:pPr>
    </w:p>
    <w:p w14:paraId="3934F20D" w14:textId="60E6E16A" w:rsidR="0065513E" w:rsidRDefault="0065513E" w:rsidP="003E3D4F">
      <w:pPr>
        <w:pStyle w:val="ListParagraph"/>
        <w:snapToGrid w:val="0"/>
        <w:spacing w:line="240" w:lineRule="auto"/>
        <w:ind w:left="709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製作「新媒體及人工智能</w:t>
      </w:r>
      <w:r w:rsidRPr="00A669B9">
        <w:rPr>
          <w:rFonts w:ascii="PMingLiU" w:eastAsia="PMingLiU" w:hAnsi="PMingLiU" w:cs="PMingLiU" w:hint="eastAsia"/>
        </w:rPr>
        <w:t>活用</w:t>
      </w:r>
      <w:r>
        <w:rPr>
          <w:rFonts w:ascii="PMingLiU" w:eastAsia="PMingLiU" w:hAnsi="PMingLiU" w:cs="PMingLiU" w:hint="eastAsia"/>
        </w:rPr>
        <w:t>錦囊」小冊子：全班分成若干組，就下列課題進行研習，並製作使用策略。教師簡介不同課題及相關網站，指導學生選取適當資料及整理研習結果。（</w:t>
      </w:r>
      <w:r w:rsidRPr="0093038E">
        <w:rPr>
          <w:rFonts w:ascii="Times New Roman" w:hAnsi="Times New Roman" w:cs="Times New Roman" w:hint="eastAsia"/>
        </w:rPr>
        <w:t>見</w:t>
      </w:r>
      <w:r w:rsidRPr="00171D14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</w:rPr>
        <w:t>筆記</w:t>
      </w:r>
      <w:r>
        <w:rPr>
          <w:rFonts w:ascii="PMingLiU" w:eastAsia="PMingLiU" w:hAnsi="PMingLiU" w:cs="PMingLiU" w:hint="eastAsia"/>
        </w:rPr>
        <w:t>）</w:t>
      </w:r>
    </w:p>
    <w:p w14:paraId="3F369FB5" w14:textId="77777777" w:rsidR="0065513E" w:rsidRPr="00D0725E" w:rsidRDefault="0065513E" w:rsidP="003E3D4F">
      <w:pPr>
        <w:pStyle w:val="ListParagraph"/>
        <w:snapToGrid w:val="0"/>
        <w:spacing w:line="240" w:lineRule="auto"/>
        <w:ind w:left="360"/>
        <w:rPr>
          <w:rFonts w:ascii="PMingLiU" w:eastAsia="PMingLiU" w:hAnsi="PMingLiU" w:cs="PMingLiU"/>
        </w:rPr>
      </w:pPr>
    </w:p>
    <w:p w14:paraId="2D99CB6E" w14:textId="77777777" w:rsidR="0065513E" w:rsidRPr="00EB1C2B" w:rsidRDefault="0065513E" w:rsidP="003E3D4F">
      <w:pPr>
        <w:pStyle w:val="ListParagraph"/>
        <w:numPr>
          <w:ilvl w:val="0"/>
          <w:numId w:val="8"/>
        </w:numPr>
        <w:snapToGrid w:val="0"/>
        <w:spacing w:line="240" w:lineRule="auto"/>
        <w:rPr>
          <w:rFonts w:ascii="PMingLiU" w:eastAsia="PMingLiU" w:hAnsi="PMingLiU" w:cs="PMingLiU"/>
        </w:rPr>
      </w:pPr>
      <w:r w:rsidRPr="00EB1C2B">
        <w:rPr>
          <w:rFonts w:ascii="PMingLiU" w:eastAsia="PMingLiU" w:hAnsi="PMingLiU" w:cs="PMingLiU" w:hint="eastAsia"/>
        </w:rPr>
        <w:t>網上購物</w:t>
      </w:r>
    </w:p>
    <w:p w14:paraId="001E0B4A" w14:textId="77777777" w:rsidR="0065513E" w:rsidRDefault="0065513E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提出「宜做」及「不宜做」事項，加上精明消費者貼士，</w:t>
      </w:r>
      <w:r w:rsidRPr="00D0725E">
        <w:rPr>
          <w:rFonts w:ascii="PMingLiU" w:eastAsia="PMingLiU" w:hAnsi="PMingLiU" w:cs="PMingLiU" w:hint="eastAsia"/>
        </w:rPr>
        <w:t>並</w:t>
      </w:r>
      <w:r>
        <w:rPr>
          <w:rFonts w:ascii="PMingLiU" w:eastAsia="PMingLiU" w:hAnsi="PMingLiU" w:cs="PMingLiU" w:hint="eastAsia"/>
        </w:rPr>
        <w:t>就</w:t>
      </w:r>
      <w:r w:rsidRPr="00D0725E">
        <w:rPr>
          <w:rFonts w:ascii="PMingLiU" w:eastAsia="PMingLiU" w:hAnsi="PMingLiU" w:cs="PMingLiU" w:hint="eastAsia"/>
        </w:rPr>
        <w:t>網紅直播推銷、網上推介和金錢交易</w:t>
      </w:r>
      <w:r>
        <w:rPr>
          <w:rFonts w:ascii="PMingLiU" w:eastAsia="PMingLiU" w:hAnsi="PMingLiU" w:cs="PMingLiU" w:hint="eastAsia"/>
        </w:rPr>
        <w:t>列出</w:t>
      </w:r>
      <w:r w:rsidRPr="00717F6C">
        <w:rPr>
          <w:rFonts w:ascii="PMingLiU" w:eastAsia="PMingLiU" w:hAnsi="PMingLiU" w:cs="PMingLiU" w:hint="eastAsia"/>
        </w:rPr>
        <w:t>相關</w:t>
      </w:r>
      <w:r>
        <w:rPr>
          <w:rFonts w:ascii="PMingLiU" w:eastAsia="PMingLiU" w:hAnsi="PMingLiU" w:cs="PMingLiU" w:hint="eastAsia"/>
        </w:rPr>
        <w:t>的</w:t>
      </w:r>
      <w:r w:rsidRPr="00D0725E">
        <w:rPr>
          <w:rFonts w:ascii="PMingLiU" w:eastAsia="PMingLiU" w:hAnsi="PMingLiU" w:cs="PMingLiU" w:hint="eastAsia"/>
        </w:rPr>
        <w:t>注意事項。</w:t>
      </w:r>
    </w:p>
    <w:p w14:paraId="20DD327E" w14:textId="77777777" w:rsidR="00A101D2" w:rsidRPr="00D0725E" w:rsidRDefault="00A101D2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</w:p>
    <w:p w14:paraId="1BA3BE92" w14:textId="77777777" w:rsidR="0065513E" w:rsidRPr="00EB1C2B" w:rsidRDefault="0065513E" w:rsidP="003E3D4F">
      <w:pPr>
        <w:pStyle w:val="ListParagraph"/>
        <w:numPr>
          <w:ilvl w:val="0"/>
          <w:numId w:val="8"/>
        </w:numPr>
        <w:snapToGrid w:val="0"/>
        <w:spacing w:line="24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辨</w:t>
      </w:r>
      <w:r w:rsidRPr="00EB1C2B">
        <w:rPr>
          <w:rFonts w:ascii="PMingLiU" w:eastAsia="PMingLiU" w:hAnsi="PMingLiU" w:cs="PMingLiU" w:hint="eastAsia"/>
        </w:rPr>
        <w:t>識手機資訊和深偽</w:t>
      </w:r>
    </w:p>
    <w:p w14:paraId="73D2B2B7" w14:textId="77777777" w:rsidR="0065513E" w:rsidRDefault="0065513E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建議在接收和分享資訊時，「宜做」（例如事實查核</w:t>
      </w:r>
      <w:r>
        <w:rPr>
          <w:rFonts w:ascii="PMingLiU" w:eastAsia="PMingLiU" w:hAnsi="PMingLiU" w:cs="PMingLiU"/>
        </w:rPr>
        <w:t>）</w:t>
      </w:r>
      <w:r>
        <w:rPr>
          <w:rFonts w:ascii="PMingLiU" w:eastAsia="PMingLiU" w:hAnsi="PMingLiU" w:cs="PMingLiU" w:hint="eastAsia"/>
        </w:rPr>
        <w:t>及「不宜做」（例如盲信及隨便轉發</w:t>
      </w:r>
      <w:r>
        <w:rPr>
          <w:rFonts w:ascii="PMingLiU" w:eastAsia="PMingLiU" w:hAnsi="PMingLiU" w:cs="PMingLiU"/>
        </w:rPr>
        <w:t>）</w:t>
      </w:r>
      <w:r>
        <w:rPr>
          <w:rFonts w:ascii="PMingLiU" w:eastAsia="PMingLiU" w:hAnsi="PMingLiU" w:cs="PMingLiU" w:hint="eastAsia"/>
        </w:rPr>
        <w:t>的事項，並分享事實查核的貼士。</w:t>
      </w:r>
    </w:p>
    <w:p w14:paraId="5188897B" w14:textId="77777777" w:rsidR="00A101D2" w:rsidRPr="0068542B" w:rsidRDefault="00A101D2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</w:p>
    <w:p w14:paraId="751F103C" w14:textId="77777777" w:rsidR="0065513E" w:rsidRDefault="0065513E" w:rsidP="003E3D4F">
      <w:pPr>
        <w:pStyle w:val="ListParagraph"/>
        <w:numPr>
          <w:ilvl w:val="0"/>
          <w:numId w:val="8"/>
        </w:numPr>
        <w:snapToGrid w:val="0"/>
        <w:spacing w:line="24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聊天機械人在學習上的應用</w:t>
      </w:r>
    </w:p>
    <w:p w14:paraId="43BED471" w14:textId="77777777" w:rsidR="0065513E" w:rsidRDefault="0065513E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建議怎樣運用聊天機械人提升學習（宜做），及怎樣避免過度依賴人工智能（不宜做）。</w:t>
      </w:r>
    </w:p>
    <w:p w14:paraId="1EE63B87" w14:textId="77777777" w:rsidR="00A101D2" w:rsidRPr="00EB1C2B" w:rsidRDefault="00A101D2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</w:p>
    <w:p w14:paraId="0AE8DCA1" w14:textId="77777777" w:rsidR="0065513E" w:rsidRDefault="0065513E" w:rsidP="003E3D4F">
      <w:pPr>
        <w:pStyle w:val="ListParagraph"/>
        <w:numPr>
          <w:ilvl w:val="0"/>
          <w:numId w:val="8"/>
        </w:numPr>
        <w:snapToGrid w:val="0"/>
        <w:spacing w:line="240" w:lineRule="auto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生成式人工智能的應用</w:t>
      </w:r>
    </w:p>
    <w:p w14:paraId="2264BD58" w14:textId="77777777" w:rsidR="0065513E" w:rsidRDefault="0065513E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提出使用生成式人工智能工具時「宜做」及「不宜做」的事項，分享製作生成式人工智能內容的影響（例如</w:t>
      </w:r>
      <w:r w:rsidRPr="00811A1D">
        <w:rPr>
          <w:rFonts w:ascii="PMingLiU" w:eastAsia="PMingLiU" w:hAnsi="PMingLiU" w:cs="PMingLiU" w:hint="eastAsia"/>
        </w:rPr>
        <w:t>環保</w:t>
      </w:r>
      <w:r>
        <w:rPr>
          <w:rFonts w:ascii="PMingLiU" w:eastAsia="PMingLiU" w:hAnsi="PMingLiU" w:cs="PMingLiU" w:hint="eastAsia"/>
        </w:rPr>
        <w:t>和</w:t>
      </w:r>
      <w:r w:rsidRPr="00811A1D">
        <w:rPr>
          <w:rFonts w:ascii="PMingLiU" w:eastAsia="PMingLiU" w:hAnsi="PMingLiU" w:cs="PMingLiU" w:hint="eastAsia"/>
        </w:rPr>
        <w:t>文化</w:t>
      </w:r>
      <w:r>
        <w:rPr>
          <w:rFonts w:ascii="PMingLiU" w:eastAsia="PMingLiU" w:hAnsi="PMingLiU" w:cs="PMingLiU" w:hint="eastAsia"/>
        </w:rPr>
        <w:t>等方面），並警惕不當使用（例如不應散播謠言、網絡欺凌、侵犯私隱、製作不良內容等</w:t>
      </w:r>
      <w:r>
        <w:rPr>
          <w:rFonts w:ascii="PMingLiU" w:eastAsia="PMingLiU" w:hAnsi="PMingLiU" w:cs="PMingLiU"/>
        </w:rPr>
        <w:t>）</w:t>
      </w:r>
      <w:r>
        <w:rPr>
          <w:rFonts w:ascii="PMingLiU" w:eastAsia="PMingLiU" w:hAnsi="PMingLiU" w:cs="PMingLiU" w:hint="eastAsia"/>
        </w:rPr>
        <w:t>。</w:t>
      </w:r>
    </w:p>
    <w:p w14:paraId="124655FA" w14:textId="77777777" w:rsidR="00A101D2" w:rsidRPr="00EB1C2B" w:rsidRDefault="00A101D2" w:rsidP="003E3D4F">
      <w:pPr>
        <w:pStyle w:val="ListParagraph"/>
        <w:snapToGrid w:val="0"/>
        <w:spacing w:line="240" w:lineRule="auto"/>
        <w:ind w:left="1083"/>
        <w:rPr>
          <w:rFonts w:ascii="PMingLiU" w:eastAsia="PMingLiU" w:hAnsi="PMingLiU" w:cs="PMingLiU"/>
        </w:rPr>
      </w:pPr>
    </w:p>
    <w:p w14:paraId="0DC09CEF" w14:textId="77777777" w:rsidR="0065513E" w:rsidRDefault="0065513E" w:rsidP="003E3D4F">
      <w:pPr>
        <w:pStyle w:val="ListParagraph"/>
        <w:numPr>
          <w:ilvl w:val="0"/>
          <w:numId w:val="8"/>
        </w:numPr>
        <w:snapToGrid w:val="0"/>
        <w:spacing w:line="240" w:lineRule="auto"/>
        <w:rPr>
          <w:rFonts w:ascii="PMingLiU" w:eastAsia="PMingLiU" w:hAnsi="PMingLiU" w:cs="PMingLiU"/>
        </w:rPr>
      </w:pPr>
      <w:bookmarkStart w:id="1" w:name="_Hlk205991215"/>
      <w:r>
        <w:rPr>
          <w:rFonts w:ascii="PMingLiU" w:eastAsia="PMingLiU" w:hAnsi="PMingLiU" w:cs="PMingLiU" w:hint="eastAsia"/>
        </w:rPr>
        <w:t>網上創作</w:t>
      </w:r>
    </w:p>
    <w:bookmarkEnd w:id="1"/>
    <w:p w14:paraId="315126A3" w14:textId="0D01675F" w:rsidR="0065513E" w:rsidRDefault="0065513E" w:rsidP="003E3D4F">
      <w:pPr>
        <w:pStyle w:val="ListParagraph"/>
        <w:snapToGrid w:val="0"/>
        <w:spacing w:after="0" w:line="240" w:lineRule="auto"/>
        <w:ind w:left="1083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提出進行網上創作時「宜做」及「不宜做」的事項，加上尊重版權的</w:t>
      </w:r>
      <w:r w:rsidR="004938DC">
        <w:rPr>
          <w:rFonts w:ascii="PMingLiU" w:eastAsia="PMingLiU" w:hAnsi="PMingLiU" w:cs="PMingLiU" w:hint="eastAsia"/>
        </w:rPr>
        <w:t>訊</w:t>
      </w:r>
      <w:r>
        <w:rPr>
          <w:rFonts w:ascii="PMingLiU" w:eastAsia="PMingLiU" w:hAnsi="PMingLiU" w:cs="PMingLiU" w:hint="eastAsia"/>
        </w:rPr>
        <w:t>息（例如當運用人工智能進行寫作、圖像製作和音樂創作時，宜附上標記顯示人工智能曾參與製作過程）。</w:t>
      </w:r>
    </w:p>
    <w:p w14:paraId="1143FC55" w14:textId="77777777" w:rsidR="0065513E" w:rsidRPr="00252C8E" w:rsidRDefault="0065513E" w:rsidP="003E3D4F">
      <w:pPr>
        <w:snapToGrid w:val="0"/>
        <w:spacing w:line="240" w:lineRule="auto"/>
        <w:contextualSpacing/>
      </w:pPr>
      <w:r>
        <w:rPr>
          <w:rFonts w:ascii="PMingLiU" w:eastAsia="PMingLiU" w:hAnsi="PMingLiU" w:cs="PMingLiU" w:hint="eastAsia"/>
        </w:rPr>
        <w:t xml:space="preserve"> </w:t>
      </w:r>
    </w:p>
    <w:p w14:paraId="7833F66F" w14:textId="77777777" w:rsidR="0065513E" w:rsidRPr="00BE43CC" w:rsidRDefault="0065513E" w:rsidP="003E3D4F">
      <w:pPr>
        <w:pStyle w:val="ListParagraph"/>
        <w:numPr>
          <w:ilvl w:val="0"/>
          <w:numId w:val="2"/>
        </w:numPr>
        <w:snapToGrid w:val="0"/>
        <w:spacing w:line="240" w:lineRule="auto"/>
        <w:rPr>
          <w:rFonts w:asciiTheme="minorEastAsia" w:hAnsiTheme="minorEastAsia"/>
          <w:b/>
          <w:bCs/>
        </w:rPr>
      </w:pPr>
      <w:r w:rsidRPr="00EB1C2B">
        <w:rPr>
          <w:rFonts w:asciiTheme="minorEastAsia" w:hAnsiTheme="minorEastAsia" w:hint="eastAsia"/>
          <w:b/>
          <w:bCs/>
        </w:rPr>
        <w:t>總</w:t>
      </w:r>
      <w:r w:rsidRPr="00EB1C2B">
        <w:rPr>
          <w:rFonts w:asciiTheme="minorEastAsia" w:hAnsiTheme="minorEastAsia" w:cs="PMingLiU" w:hint="eastAsia"/>
          <w:b/>
          <w:bCs/>
        </w:rPr>
        <w:t>結及課後鞏固練習</w:t>
      </w:r>
      <w:r>
        <w:rPr>
          <w:rFonts w:asciiTheme="minorEastAsia" w:hAnsiTheme="minorEastAsia" w:cs="PMingLiU" w:hint="eastAsia"/>
        </w:rPr>
        <w:t>（</w:t>
      </w:r>
      <w:r w:rsidRPr="002052BE">
        <w:rPr>
          <w:rFonts w:ascii="Times New Roman" w:hAnsi="Times New Roman" w:cs="Times New Roman"/>
        </w:rPr>
        <w:t>5</w:t>
      </w:r>
      <w:r w:rsidRPr="00EB1C2B">
        <w:rPr>
          <w:rFonts w:asciiTheme="minorEastAsia" w:hAnsiTheme="minorEastAsia" w:cs="PMingLiU" w:hint="eastAsia"/>
        </w:rPr>
        <w:t>分鐘</w:t>
      </w:r>
      <w:r>
        <w:rPr>
          <w:rFonts w:asciiTheme="minorEastAsia" w:hAnsiTheme="minorEastAsia" w:cs="PMingLiU" w:hint="eastAsia"/>
        </w:rPr>
        <w:t>）</w:t>
      </w:r>
    </w:p>
    <w:p w14:paraId="4E9454A7" w14:textId="77777777" w:rsidR="00BE43CC" w:rsidRPr="00EB1C2B" w:rsidRDefault="00BE43CC" w:rsidP="00BE43CC">
      <w:pPr>
        <w:pStyle w:val="ListParagraph"/>
        <w:snapToGrid w:val="0"/>
        <w:spacing w:line="240" w:lineRule="auto"/>
        <w:rPr>
          <w:rFonts w:asciiTheme="minorEastAsia" w:hAnsiTheme="minorEastAsia"/>
          <w:b/>
          <w:bCs/>
        </w:rPr>
      </w:pPr>
    </w:p>
    <w:p w14:paraId="7C81EAF2" w14:textId="09E769C1" w:rsidR="0065513E" w:rsidRDefault="0065513E" w:rsidP="003E3D4F">
      <w:pPr>
        <w:pStyle w:val="ListParagraph"/>
        <w:numPr>
          <w:ilvl w:val="0"/>
          <w:numId w:val="9"/>
        </w:numPr>
        <w:snapToGrid w:val="0"/>
        <w:spacing w:line="240" w:lineRule="auto"/>
        <w:ind w:left="709" w:hanging="709"/>
      </w:pPr>
      <w:r>
        <w:rPr>
          <w:rFonts w:hint="eastAsia"/>
        </w:rPr>
        <w:t>教</w:t>
      </w:r>
      <w:r w:rsidRPr="00967D5A">
        <w:rPr>
          <w:rFonts w:hint="eastAsia"/>
        </w:rPr>
        <w:t>師</w:t>
      </w:r>
      <w:r>
        <w:rPr>
          <w:rFonts w:hint="eastAsia"/>
        </w:rPr>
        <w:t>提醒學生在</w:t>
      </w:r>
      <w:r w:rsidR="004938DC">
        <w:rPr>
          <w:rFonts w:hint="eastAsia"/>
        </w:rPr>
        <w:t>使</w:t>
      </w:r>
      <w:r>
        <w:rPr>
          <w:rFonts w:hint="eastAsia"/>
        </w:rPr>
        <w:t>用新媒體及人工智能的同時，了解它們的局限。</w:t>
      </w:r>
      <w:r w:rsidR="005B0900">
        <w:rPr>
          <w:rFonts w:hint="eastAsia"/>
        </w:rPr>
        <w:t>學生</w:t>
      </w:r>
      <w:r>
        <w:rPr>
          <w:rFonts w:hint="eastAsia"/>
        </w:rPr>
        <w:t>應培養獨立思考能力和責任感，善用它們，不依賴它們，才可以在新時代成為人工智能工具的精明用家。</w:t>
      </w:r>
    </w:p>
    <w:p w14:paraId="78ECF1C4" w14:textId="77777777" w:rsidR="00BE43CC" w:rsidRDefault="00BE43CC" w:rsidP="00BE43CC">
      <w:pPr>
        <w:pStyle w:val="ListParagraph"/>
        <w:snapToGrid w:val="0"/>
        <w:spacing w:line="240" w:lineRule="auto"/>
        <w:ind w:left="709"/>
      </w:pPr>
    </w:p>
    <w:p w14:paraId="071E182B" w14:textId="2ECB3B38" w:rsidR="00BE43CC" w:rsidRDefault="0065513E" w:rsidP="00BE43CC">
      <w:pPr>
        <w:pStyle w:val="ListParagraph"/>
        <w:numPr>
          <w:ilvl w:val="0"/>
          <w:numId w:val="9"/>
        </w:numPr>
        <w:snapToGrid w:val="0"/>
        <w:spacing w:line="240" w:lineRule="auto"/>
        <w:ind w:left="709" w:hanging="709"/>
        <w:rPr>
          <w:rFonts w:asciiTheme="minorEastAsia" w:hAnsiTheme="minorEastAsia"/>
        </w:rPr>
      </w:pPr>
      <w:r>
        <w:rPr>
          <w:rFonts w:hint="eastAsia"/>
        </w:rPr>
        <w:lastRenderedPageBreak/>
        <w:t>家課一：</w:t>
      </w:r>
      <w:r w:rsidRPr="002052BE">
        <w:rPr>
          <w:rFonts w:asciiTheme="minorEastAsia" w:hAnsiTheme="minorEastAsia" w:hint="eastAsia"/>
        </w:rPr>
        <w:t>製作「新媒體及人工智能活用錦囊」小冊子，展示研習結果</w:t>
      </w:r>
      <w:r>
        <w:rPr>
          <w:rFonts w:asciiTheme="minorEastAsia" w:hAnsiTheme="minorEastAsia" w:hint="eastAsia"/>
        </w:rPr>
        <w:t>（例如</w:t>
      </w:r>
      <w:r>
        <w:rPr>
          <w:rFonts w:hint="eastAsia"/>
        </w:rPr>
        <w:t>在互動學習平台上分享</w:t>
      </w:r>
      <w:r>
        <w:rPr>
          <w:rFonts w:asciiTheme="minorEastAsia" w:hAnsiTheme="minorEastAsia" w:hint="eastAsia"/>
        </w:rPr>
        <w:t>）</w:t>
      </w:r>
      <w:r w:rsidRPr="002052BE">
        <w:rPr>
          <w:rFonts w:asciiTheme="minorEastAsia" w:hAnsiTheme="minorEastAsia" w:hint="eastAsia"/>
        </w:rPr>
        <w:t>。</w:t>
      </w:r>
    </w:p>
    <w:p w14:paraId="29153C2C" w14:textId="77777777" w:rsidR="00BE43CC" w:rsidRPr="00BE43CC" w:rsidRDefault="00BE43CC" w:rsidP="00BE43CC">
      <w:pPr>
        <w:pStyle w:val="ListParagraph"/>
        <w:rPr>
          <w:rFonts w:asciiTheme="minorEastAsia" w:hAnsiTheme="minorEastAsia"/>
        </w:rPr>
      </w:pPr>
    </w:p>
    <w:p w14:paraId="0ACF614F" w14:textId="78D7FDE2" w:rsidR="0065513E" w:rsidRPr="00BE43CC" w:rsidRDefault="0065513E" w:rsidP="00BE43CC">
      <w:pPr>
        <w:pStyle w:val="ListParagraph"/>
        <w:numPr>
          <w:ilvl w:val="0"/>
          <w:numId w:val="9"/>
        </w:numPr>
        <w:snapToGrid w:val="0"/>
        <w:spacing w:line="240" w:lineRule="auto"/>
        <w:ind w:left="709" w:hanging="709"/>
        <w:rPr>
          <w:rFonts w:asciiTheme="minorEastAsia" w:hAnsiTheme="minorEastAsia"/>
        </w:rPr>
      </w:pPr>
      <w:r>
        <w:rPr>
          <w:rFonts w:hint="eastAsia"/>
        </w:rPr>
        <w:t>家課二：</w:t>
      </w:r>
      <w:r w:rsidRPr="00BE43CC">
        <w:rPr>
          <w:rFonts w:asciiTheme="minorEastAsia" w:hAnsiTheme="minorEastAsia" w:hint="eastAsia"/>
        </w:rPr>
        <w:t>完成影片</w:t>
      </w:r>
      <w:r w:rsidRPr="00BE43CC">
        <w:rPr>
          <w:rFonts w:ascii="Times New Roman" w:hAnsi="Times New Roman" w:cs="Times New Roman"/>
        </w:rPr>
        <w:t>(6)</w:t>
      </w:r>
      <w:r w:rsidRPr="00BE43CC">
        <w:rPr>
          <w:rFonts w:asciiTheme="minorEastAsia" w:hAnsiTheme="minorEastAsia" w:hint="eastAsia"/>
        </w:rPr>
        <w:t>工作紙討論題，反思如何應用新媒體。</w:t>
      </w:r>
    </w:p>
    <w:p w14:paraId="7E62BA43" w14:textId="77777777" w:rsidR="0031220A" w:rsidRDefault="0031220A" w:rsidP="003E3D4F">
      <w:pPr>
        <w:snapToGrid w:val="0"/>
        <w:spacing w:line="240" w:lineRule="auto"/>
        <w:contextualSpacing/>
        <w:rPr>
          <w:b/>
          <w:bCs/>
          <w:lang w:val="en-HK"/>
        </w:rPr>
      </w:pPr>
    </w:p>
    <w:p w14:paraId="40923148" w14:textId="77777777" w:rsidR="007A5F7A" w:rsidRDefault="007A5F7A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0DAD7DBD" w14:textId="4E58D28C" w:rsidR="0065513E" w:rsidRDefault="0065513E" w:rsidP="003E3D4F">
      <w:pPr>
        <w:snapToGrid w:val="0"/>
        <w:spacing w:line="240" w:lineRule="auto"/>
        <w:contextualSpacing/>
        <w:rPr>
          <w:b/>
          <w:bCs/>
        </w:rPr>
      </w:pPr>
      <w:r>
        <w:rPr>
          <w:rFonts w:hint="eastAsia"/>
          <w:b/>
          <w:bCs/>
        </w:rPr>
        <w:lastRenderedPageBreak/>
        <w:t>學生筆記</w:t>
      </w:r>
    </w:p>
    <w:p w14:paraId="5ACEE0C9" w14:textId="77777777" w:rsidR="00685853" w:rsidRDefault="00685853" w:rsidP="003E3D4F">
      <w:pPr>
        <w:snapToGrid w:val="0"/>
        <w:spacing w:line="240" w:lineRule="auto"/>
        <w:contextualSpacing/>
        <w:rPr>
          <w:b/>
          <w:bCs/>
        </w:rPr>
      </w:pPr>
    </w:p>
    <w:p w14:paraId="53BD7880" w14:textId="77777777" w:rsidR="0065513E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  <w:b/>
          <w:bCs/>
        </w:rPr>
      </w:pPr>
      <w:r w:rsidRPr="007E51ED">
        <w:rPr>
          <w:rFonts w:hint="eastAsia"/>
          <w:b/>
          <w:bCs/>
        </w:rPr>
        <w:t>預習</w:t>
      </w:r>
      <w:r>
        <w:rPr>
          <w:rFonts w:hint="eastAsia"/>
          <w:b/>
          <w:bCs/>
        </w:rPr>
        <w:t>：</w:t>
      </w:r>
      <w:r w:rsidRPr="002052BE">
        <w:rPr>
          <w:rFonts w:asciiTheme="minorEastAsia" w:hAnsiTheme="minorEastAsia" w:hint="eastAsia"/>
          <w:b/>
          <w:bCs/>
        </w:rPr>
        <w:t>「思考人工智能」</w:t>
      </w:r>
    </w:p>
    <w:p w14:paraId="0287602D" w14:textId="77777777" w:rsidR="00685853" w:rsidRPr="004F408D" w:rsidRDefault="00685853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</w:p>
    <w:p w14:paraId="26C4B339" w14:textId="77777777" w:rsidR="0065513E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  <w:r w:rsidRPr="004F408D">
        <w:rPr>
          <w:rFonts w:asciiTheme="minorEastAsia" w:hAnsiTheme="minorEastAsia" w:hint="eastAsia"/>
        </w:rPr>
        <w:t>試回答下列問題，在同意的句子旁之空位加上</w:t>
      </w:r>
      <w:r w:rsidRPr="004F408D">
        <w:rPr>
          <w:rFonts w:ascii="Segoe UI Symbol" w:hAnsi="Segoe UI Symbol" w:cs="Segoe UI Symbol"/>
        </w:rPr>
        <w:t>✓</w:t>
      </w:r>
      <w:r w:rsidRPr="004F408D">
        <w:rPr>
          <w:rFonts w:asciiTheme="minorEastAsia" w:hAnsiTheme="minorEastAsia" w:hint="eastAsia"/>
        </w:rPr>
        <w:t>號</w:t>
      </w:r>
      <w:bookmarkStart w:id="2" w:name="_Hlk211682282"/>
      <w:r w:rsidRPr="004F408D">
        <w:rPr>
          <w:rFonts w:asciiTheme="minorEastAsia" w:hAnsiTheme="minorEastAsia" w:hint="eastAsia"/>
        </w:rPr>
        <w:t>。</w:t>
      </w:r>
      <w:bookmarkEnd w:id="2"/>
    </w:p>
    <w:p w14:paraId="61104A21" w14:textId="77777777" w:rsidR="00685853" w:rsidRPr="004F408D" w:rsidRDefault="00685853" w:rsidP="00A677A8">
      <w:pPr>
        <w:snapToGrid w:val="0"/>
        <w:spacing w:line="360" w:lineRule="auto"/>
        <w:contextualSpacing/>
        <w:rPr>
          <w:rFonts w:asciiTheme="minorEastAsia" w:hAnsiTheme="minorEastAsia"/>
        </w:rPr>
      </w:pPr>
    </w:p>
    <w:p w14:paraId="631C5AAF" w14:textId="6ED13CC1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1.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人工智能已經</w:t>
      </w:r>
      <w:r>
        <w:rPr>
          <w:rFonts w:ascii="Times New Roman" w:hAnsi="Times New Roman" w:cs="Times New Roman" w:hint="eastAsia"/>
        </w:rPr>
        <w:t>融</w:t>
      </w:r>
      <w:r w:rsidRPr="002052BE">
        <w:rPr>
          <w:rFonts w:ascii="Times New Roman" w:hAnsi="Times New Roman" w:cs="Times New Roman" w:hint="eastAsia"/>
        </w:rPr>
        <w:t>入大家的日常生活當中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51CFE8A1" w14:textId="6D0BAF19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2.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人工智能會取代</w:t>
      </w:r>
      <w:r>
        <w:rPr>
          <w:rFonts w:ascii="Times New Roman" w:hAnsi="Times New Roman" w:cs="Times New Roman" w:hint="eastAsia"/>
        </w:rPr>
        <w:t>部分</w:t>
      </w:r>
      <w:r w:rsidRPr="002052BE">
        <w:rPr>
          <w:rFonts w:ascii="Times New Roman" w:hAnsi="Times New Roman" w:cs="Times New Roman" w:hint="eastAsia"/>
        </w:rPr>
        <w:t>傳統職業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301C4866" w14:textId="63B10CCC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3.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只有修讀科學或科技相關科</w:t>
      </w:r>
      <w:r>
        <w:rPr>
          <w:rFonts w:ascii="Times New Roman" w:hAnsi="Times New Roman" w:cs="Times New Roman" w:hint="eastAsia"/>
        </w:rPr>
        <w:t>目</w:t>
      </w:r>
      <w:r w:rsidRPr="002052BE">
        <w:rPr>
          <w:rFonts w:ascii="Times New Roman" w:hAnsi="Times New Roman" w:cs="Times New Roman" w:hint="eastAsia"/>
        </w:rPr>
        <w:t>的同學才需要認識和學習人工智能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481237B6" w14:textId="506EF620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4.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人工智能不會被利用來侵犯私隱和版權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7DF025F8" w14:textId="6B27DCDA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5.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大家都知道大數據由誰人管理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00ED87AB" w14:textId="733EC242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6.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聊天機械人的答案全部精準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337A663E" w14:textId="562C7E85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7.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人工智能科技的發展會創造很多新職位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79B11810" w14:textId="371136AC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8.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聊天機械人比心理輔導員更能處理精神健康問題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19F5045B" w14:textId="655701F4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9.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現在已經有足夠法律去規管人工智能的發展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67B4CD88" w14:textId="2225551A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10.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運用生成式人工智能進行惡作劇會有不良後果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1E3DB645" w14:textId="62DE705B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11.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演算法影響受眾在社交媒體上看到</w:t>
      </w:r>
      <w:r>
        <w:rPr>
          <w:rFonts w:ascii="Times New Roman" w:hAnsi="Times New Roman" w:cs="Times New Roman" w:hint="eastAsia"/>
        </w:rPr>
        <w:t>甚</w:t>
      </w:r>
      <w:r w:rsidRPr="002052BE">
        <w:rPr>
          <w:rFonts w:ascii="Times New Roman" w:hAnsi="Times New Roman" w:cs="Times New Roman" w:hint="eastAsia"/>
        </w:rPr>
        <w:t>麼內容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40864311" w14:textId="09F40388" w:rsidR="0065513E" w:rsidRPr="002052BE" w:rsidRDefault="0065513E" w:rsidP="00A677A8">
      <w:pPr>
        <w:snapToGrid w:val="0"/>
        <w:spacing w:line="360" w:lineRule="auto"/>
        <w:contextualSpacing/>
        <w:rPr>
          <w:rFonts w:ascii="Times New Roman" w:hAnsi="Times New Roman" w:cs="Times New Roman"/>
        </w:rPr>
      </w:pPr>
      <w:r w:rsidRPr="002052BE">
        <w:rPr>
          <w:rFonts w:ascii="Times New Roman" w:hAnsi="Times New Roman" w:cs="Times New Roman"/>
        </w:rPr>
        <w:t>12.</w:t>
      </w:r>
      <w:r w:rsidRPr="002052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____ </w:t>
      </w:r>
      <w:r w:rsidRPr="002052BE">
        <w:rPr>
          <w:rFonts w:ascii="Times New Roman" w:hAnsi="Times New Roman" w:cs="Times New Roman" w:hint="eastAsia"/>
        </w:rPr>
        <w:t>善用人工智能可以提高生產力</w:t>
      </w:r>
      <w:r w:rsidR="00A677A8" w:rsidRPr="00A677A8">
        <w:rPr>
          <w:rFonts w:ascii="Times New Roman" w:hAnsi="Times New Roman" w:cs="Times New Roman" w:hint="eastAsia"/>
        </w:rPr>
        <w:t>。</w:t>
      </w:r>
    </w:p>
    <w:p w14:paraId="79C7C062" w14:textId="77777777" w:rsidR="0065513E" w:rsidRDefault="0065513E" w:rsidP="00A677A8">
      <w:pPr>
        <w:snapToGrid w:val="0"/>
        <w:spacing w:line="360" w:lineRule="auto"/>
        <w:contextualSpacing/>
      </w:pPr>
    </w:p>
    <w:p w14:paraId="7F2C6E4D" w14:textId="77777777" w:rsidR="0065513E" w:rsidRDefault="0065513E" w:rsidP="003E3D4F">
      <w:pPr>
        <w:snapToGrid w:val="0"/>
        <w:spacing w:line="240" w:lineRule="auto"/>
        <w:contextualSpacing/>
        <w:rPr>
          <w:b/>
          <w:bCs/>
        </w:rPr>
      </w:pPr>
      <w:r>
        <w:rPr>
          <w:rFonts w:hint="eastAsia"/>
          <w:b/>
          <w:bCs/>
        </w:rPr>
        <w:t>研習：善用新媒體及人工智能</w:t>
      </w:r>
    </w:p>
    <w:p w14:paraId="14E42FCD" w14:textId="77777777" w:rsidR="00685853" w:rsidRPr="00524DFE" w:rsidRDefault="00685853" w:rsidP="003E3D4F">
      <w:pPr>
        <w:snapToGrid w:val="0"/>
        <w:spacing w:line="240" w:lineRule="auto"/>
        <w:contextualSpacing/>
        <w:rPr>
          <w:b/>
          <w:bCs/>
        </w:rPr>
      </w:pPr>
    </w:p>
    <w:p w14:paraId="6690862B" w14:textId="77777777" w:rsidR="0065513E" w:rsidRDefault="0065513E" w:rsidP="003E3D4F">
      <w:pPr>
        <w:snapToGrid w:val="0"/>
        <w:spacing w:line="240" w:lineRule="auto"/>
        <w:contextualSpacing/>
      </w:pPr>
      <w:r>
        <w:rPr>
          <w:rFonts w:hint="eastAsia"/>
        </w:rPr>
        <w:t>參考資料</w:t>
      </w:r>
    </w:p>
    <w:p w14:paraId="517805BF" w14:textId="77777777" w:rsidR="0065513E" w:rsidRPr="00524DFE" w:rsidRDefault="0065513E" w:rsidP="003E3D4F">
      <w:pPr>
        <w:pStyle w:val="ListParagraph"/>
        <w:numPr>
          <w:ilvl w:val="0"/>
          <w:numId w:val="6"/>
        </w:numPr>
        <w:snapToGrid w:val="0"/>
        <w:spacing w:line="240" w:lineRule="auto"/>
        <w:rPr>
          <w:rFonts w:asciiTheme="minorEastAsia" w:hAnsiTheme="minorEastAsia"/>
        </w:rPr>
      </w:pPr>
      <w:r w:rsidRPr="00524DFE">
        <w:rPr>
          <w:rFonts w:asciiTheme="minorEastAsia" w:hAnsiTheme="minorEastAsia" w:hint="eastAsia"/>
        </w:rPr>
        <w:t>網上購物</w:t>
      </w:r>
    </w:p>
    <w:p w14:paraId="04816055" w14:textId="77777777" w:rsidR="0065513E" w:rsidRDefault="0065513E" w:rsidP="003E3D4F">
      <w:pPr>
        <w:snapToGrid w:val="0"/>
        <w:spacing w:line="240" w:lineRule="auto"/>
        <w:ind w:left="360"/>
        <w:contextualSpacing/>
        <w:rPr>
          <w:rFonts w:asciiTheme="minorEastAsia" w:hAnsiTheme="minorEastAsia"/>
        </w:rPr>
      </w:pPr>
      <w:r w:rsidRPr="00524DFE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宜</w:t>
      </w:r>
      <w:r w:rsidRPr="00524DFE">
        <w:rPr>
          <w:rFonts w:asciiTheme="minorEastAsia" w:hAnsiTheme="minorEastAsia" w:hint="eastAsia"/>
        </w:rPr>
        <w:t>做」</w:t>
      </w:r>
      <w:r>
        <w:rPr>
          <w:rFonts w:asciiTheme="minorEastAsia" w:hAnsiTheme="minorEastAsia" w:hint="eastAsia"/>
        </w:rPr>
        <w:t>事項</w:t>
      </w:r>
      <w:r w:rsidRPr="00524DFE">
        <w:rPr>
          <w:rFonts w:asciiTheme="minorEastAsia" w:hAnsiTheme="minorEastAsia" w:hint="eastAsia"/>
        </w:rPr>
        <w:t>：選擇可靠的購物平台、使用安全的支付方式、仔細閱讀商品資訊、留意退換貨政策、保存交易記錄、設定強密碼並定期更換、開啟雙重驗證</w:t>
      </w:r>
    </w:p>
    <w:p w14:paraId="087920F3" w14:textId="77777777" w:rsidR="00685853" w:rsidRPr="00524DFE" w:rsidRDefault="00685853" w:rsidP="003E3D4F">
      <w:pPr>
        <w:snapToGrid w:val="0"/>
        <w:spacing w:line="240" w:lineRule="auto"/>
        <w:ind w:left="360"/>
        <w:contextualSpacing/>
        <w:rPr>
          <w:rFonts w:asciiTheme="minorEastAsia" w:hAnsiTheme="minorEastAsia"/>
        </w:rPr>
      </w:pPr>
    </w:p>
    <w:p w14:paraId="388DF7DB" w14:textId="77777777" w:rsidR="00685853" w:rsidRDefault="0065513E" w:rsidP="003E3D4F">
      <w:pPr>
        <w:snapToGrid w:val="0"/>
        <w:spacing w:line="240" w:lineRule="auto"/>
        <w:ind w:left="360"/>
        <w:contextualSpacing/>
        <w:rPr>
          <w:rFonts w:asciiTheme="minorEastAsia" w:hAnsiTheme="minorEastAsia"/>
        </w:rPr>
      </w:pPr>
      <w:r w:rsidRPr="00524DFE">
        <w:rPr>
          <w:rFonts w:asciiTheme="minorEastAsia" w:hAnsiTheme="minorEastAsia" w:hint="eastAsia"/>
        </w:rPr>
        <w:t>「不宜做」</w:t>
      </w:r>
      <w:r>
        <w:rPr>
          <w:rFonts w:asciiTheme="minorEastAsia" w:hAnsiTheme="minorEastAsia" w:hint="eastAsia"/>
        </w:rPr>
        <w:t>事項</w:t>
      </w:r>
      <w:r w:rsidRPr="00524DFE">
        <w:rPr>
          <w:rFonts w:asciiTheme="minorEastAsia" w:hAnsiTheme="minorEastAsia" w:hint="eastAsia"/>
        </w:rPr>
        <w:t>：不要輕信過低價格、避免在非官方網站或不明連結下單、不要隨意洩露個人資訊、不要隨意點擊不明郵件或</w:t>
      </w:r>
      <w:r>
        <w:rPr>
          <w:rFonts w:asciiTheme="minorEastAsia" w:hAnsiTheme="minorEastAsia" w:hint="eastAsia"/>
        </w:rPr>
        <w:t>短</w:t>
      </w:r>
      <w:r w:rsidRPr="00524DFE">
        <w:rPr>
          <w:rFonts w:asciiTheme="minorEastAsia" w:hAnsiTheme="minorEastAsia" w:hint="eastAsia"/>
        </w:rPr>
        <w:t>訊中的連結、不要忽略</w:t>
      </w:r>
    </w:p>
    <w:p w14:paraId="72595E97" w14:textId="29F1B3DD" w:rsidR="0065513E" w:rsidRPr="00524DFE" w:rsidRDefault="0065513E" w:rsidP="003E3D4F">
      <w:pPr>
        <w:snapToGrid w:val="0"/>
        <w:spacing w:line="240" w:lineRule="auto"/>
        <w:ind w:left="360"/>
        <w:contextualSpacing/>
        <w:rPr>
          <w:rFonts w:asciiTheme="minorEastAsia" w:hAnsiTheme="minorEastAsia"/>
        </w:rPr>
      </w:pPr>
      <w:r w:rsidRPr="00524DFE">
        <w:rPr>
          <w:rFonts w:asciiTheme="minorEastAsia" w:hAnsiTheme="minorEastAsia" w:hint="eastAsia"/>
        </w:rPr>
        <w:t>網</w:t>
      </w:r>
      <w:r>
        <w:rPr>
          <w:rFonts w:asciiTheme="minorEastAsia" w:hAnsiTheme="minorEastAsia" w:hint="eastAsia"/>
        </w:rPr>
        <w:t>絡</w:t>
      </w:r>
      <w:r w:rsidRPr="00524DFE">
        <w:rPr>
          <w:rFonts w:asciiTheme="minorEastAsia" w:hAnsiTheme="minorEastAsia" w:hint="eastAsia"/>
        </w:rPr>
        <w:t>安全風險</w:t>
      </w:r>
    </w:p>
    <w:p w14:paraId="42DE5D9B" w14:textId="77777777" w:rsidR="00685853" w:rsidRDefault="00685853" w:rsidP="003E3D4F">
      <w:pPr>
        <w:snapToGrid w:val="0"/>
        <w:spacing w:line="240" w:lineRule="auto"/>
        <w:ind w:left="360"/>
        <w:contextualSpacing/>
      </w:pPr>
    </w:p>
    <w:p w14:paraId="698EAC28" w14:textId="408A0BB6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="Times New Roman" w:hAnsi="Times New Roman" w:cs="Times New Roman"/>
          <w:color w:val="0070C0"/>
        </w:rPr>
      </w:pPr>
      <w:r>
        <w:rPr>
          <w:rFonts w:hint="eastAsia"/>
        </w:rPr>
        <w:t>香港消費者委員會網站：</w:t>
      </w:r>
      <w:r>
        <w:fldChar w:fldCharType="begin"/>
      </w:r>
      <w:r>
        <w:instrText>HYPERLINK "https://www.consumer.org.hk"</w:instrText>
      </w:r>
      <w:r>
        <w:fldChar w:fldCharType="separate"/>
      </w:r>
      <w:r w:rsidRPr="00D95538">
        <w:rPr>
          <w:rStyle w:val="Hyperlink"/>
          <w:rFonts w:ascii="Times New Roman" w:hAnsi="Times New Roman" w:cs="Times New Roman"/>
          <w:color w:val="0070C0"/>
          <w:u w:val="none"/>
        </w:rPr>
        <w:t>https://www.consumer.org.hk</w:t>
      </w:r>
      <w:r>
        <w:fldChar w:fldCharType="end"/>
      </w:r>
    </w:p>
    <w:p w14:paraId="5EF5DD07" w14:textId="77777777" w:rsidR="00685853" w:rsidRDefault="00685853" w:rsidP="003E3D4F">
      <w:pPr>
        <w:snapToGrid w:val="0"/>
        <w:spacing w:after="0" w:line="240" w:lineRule="auto"/>
        <w:ind w:left="360"/>
        <w:contextualSpacing/>
      </w:pPr>
    </w:p>
    <w:p w14:paraId="216F6A8D" w14:textId="1133C50F" w:rsidR="0065513E" w:rsidRDefault="004F5AFB" w:rsidP="003E3D4F">
      <w:pPr>
        <w:snapToGrid w:val="0"/>
        <w:spacing w:after="0" w:line="240" w:lineRule="auto"/>
        <w:ind w:left="360"/>
        <w:contextualSpacing/>
      </w:pPr>
      <w:r w:rsidRPr="008D6922">
        <w:rPr>
          <w:rFonts w:cs="Times New Roman"/>
        </w:rPr>
        <w:t>〈</w:t>
      </w:r>
      <w:bookmarkStart w:id="3" w:name="_Hlk212726984"/>
      <w:r w:rsidR="0065513E">
        <w:rPr>
          <w:rFonts w:hint="eastAsia"/>
        </w:rPr>
        <w:t>網購達人全攻略</w:t>
      </w:r>
      <w:bookmarkEnd w:id="3"/>
      <w:r w:rsidRPr="008D6922">
        <w:rPr>
          <w:rFonts w:cs="Times New Roman"/>
        </w:rPr>
        <w:t>〉</w:t>
      </w:r>
      <w:r w:rsidR="0065513E">
        <w:rPr>
          <w:rFonts w:hint="eastAsia"/>
        </w:rPr>
        <w:t>：</w:t>
      </w:r>
    </w:p>
    <w:p w14:paraId="4A576BE7" w14:textId="77777777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hyperlink r:id="rId8" w:history="1">
        <w:r w:rsidRPr="00D95538">
          <w:rPr>
            <w:rStyle w:val="Hyperlink"/>
            <w:rFonts w:asciiTheme="majorBidi" w:hAnsiTheme="majorBidi" w:cstheme="majorBidi"/>
            <w:color w:val="0070C0"/>
            <w:u w:val="none"/>
          </w:rPr>
          <w:t>https://www.consumer.org.hk/tc/shopping-guide/tips/2020-tips-online-shopping</w:t>
        </w:r>
      </w:hyperlink>
    </w:p>
    <w:p w14:paraId="16D35E1A" w14:textId="77777777" w:rsidR="0065513E" w:rsidRPr="00524DFE" w:rsidRDefault="0065513E" w:rsidP="003E3D4F">
      <w:pPr>
        <w:snapToGrid w:val="0"/>
        <w:spacing w:line="240" w:lineRule="auto"/>
        <w:contextualSpacing/>
      </w:pPr>
    </w:p>
    <w:p w14:paraId="45CDD579" w14:textId="77777777" w:rsidR="0065513E" w:rsidRPr="00524DFE" w:rsidRDefault="0065513E" w:rsidP="003E3D4F">
      <w:pPr>
        <w:pStyle w:val="ListParagraph"/>
        <w:numPr>
          <w:ilvl w:val="0"/>
          <w:numId w:val="6"/>
        </w:numPr>
        <w:snapToGrid w:val="0"/>
        <w:spacing w:line="240" w:lineRule="auto"/>
        <w:rPr>
          <w:rFonts w:asciiTheme="minorEastAsia" w:hAnsiTheme="minorEastAsia"/>
        </w:rPr>
      </w:pPr>
      <w:r w:rsidRPr="00524DFE">
        <w:rPr>
          <w:rFonts w:asciiTheme="minorEastAsia" w:hAnsiTheme="minorEastAsia" w:hint="eastAsia"/>
        </w:rPr>
        <w:t>辨識手機資訊和深偽</w:t>
      </w:r>
    </w:p>
    <w:p w14:paraId="04836E7C" w14:textId="0AF00E53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 w:rsidRPr="00524DFE">
        <w:rPr>
          <w:rFonts w:asciiTheme="minorEastAsia" w:hAnsiTheme="minorEastAsia" w:hint="eastAsia"/>
        </w:rPr>
        <w:t>浸大事實查核網站：</w:t>
      </w:r>
      <w:hyperlink r:id="rId9" w:history="1">
        <w:r w:rsidRPr="00D95538">
          <w:rPr>
            <w:rStyle w:val="Hyperlink"/>
            <w:rFonts w:asciiTheme="majorBidi" w:hAnsiTheme="majorBidi" w:cstheme="majorBidi"/>
            <w:color w:val="0070C0"/>
            <w:u w:val="none"/>
          </w:rPr>
          <w:t>https://factcheck.hkbu.edu.hk/home/</w:t>
        </w:r>
      </w:hyperlink>
    </w:p>
    <w:p w14:paraId="79BE2363" w14:textId="77777777" w:rsidR="00685853" w:rsidRDefault="00685853" w:rsidP="003E3D4F">
      <w:pPr>
        <w:snapToGrid w:val="0"/>
        <w:spacing w:after="0" w:line="240" w:lineRule="auto"/>
        <w:ind w:left="360"/>
        <w:contextualSpacing/>
        <w:rPr>
          <w:rFonts w:asciiTheme="minorEastAsia" w:hAnsiTheme="minorEastAsia"/>
        </w:rPr>
      </w:pPr>
    </w:p>
    <w:p w14:paraId="41323143" w14:textId="0B6E742A" w:rsidR="0065513E" w:rsidRPr="00D95538" w:rsidRDefault="0065513E" w:rsidP="003E3D4F">
      <w:pPr>
        <w:snapToGrid w:val="0"/>
        <w:spacing w:after="0"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 w:rsidRPr="00524DFE">
        <w:rPr>
          <w:rFonts w:asciiTheme="minorEastAsia" w:hAnsiTheme="minorEastAsia" w:hint="eastAsia"/>
        </w:rPr>
        <w:t>香港警務處</w:t>
      </w:r>
      <w:r w:rsidR="004511E5" w:rsidRPr="008D6922">
        <w:rPr>
          <w:rFonts w:cs="Times New Roman"/>
        </w:rPr>
        <w:t>〈</w:t>
      </w:r>
      <w:r w:rsidRPr="00524DFE">
        <w:rPr>
          <w:rFonts w:asciiTheme="minorEastAsia" w:hAnsiTheme="minorEastAsia" w:hint="eastAsia"/>
        </w:rPr>
        <w:t>防騙視伏器全攻略</w:t>
      </w:r>
      <w:r w:rsidR="004511E5" w:rsidRPr="008D6922">
        <w:rPr>
          <w:rFonts w:cs="Times New Roman"/>
        </w:rPr>
        <w:t>〉</w:t>
      </w:r>
      <w:r w:rsidRPr="00524DFE">
        <w:rPr>
          <w:rFonts w:asciiTheme="minorEastAsia" w:hAnsiTheme="minorEastAsia" w:hint="eastAsia"/>
        </w:rPr>
        <w:t>：</w:t>
      </w:r>
      <w:hyperlink r:id="rId10" w:history="1">
        <w:r w:rsidRPr="00D95538">
          <w:rPr>
            <w:rStyle w:val="Hyperlink"/>
            <w:rFonts w:asciiTheme="majorBidi" w:hAnsiTheme="majorBidi" w:cstheme="majorBidi"/>
            <w:color w:val="0070C0"/>
            <w:u w:val="none"/>
          </w:rPr>
          <w:t>https://www.police.gov.hk/offbeat120/scam/12_hk-anti-scam-detector-guide.html</w:t>
        </w:r>
      </w:hyperlink>
    </w:p>
    <w:p w14:paraId="3D98A33E" w14:textId="77777777" w:rsidR="0065513E" w:rsidRDefault="0065513E" w:rsidP="003E3D4F">
      <w:pPr>
        <w:snapToGrid w:val="0"/>
        <w:spacing w:line="240" w:lineRule="auto"/>
        <w:contextualSpacing/>
      </w:pPr>
    </w:p>
    <w:p w14:paraId="23BB5B70" w14:textId="77777777" w:rsidR="0065513E" w:rsidRDefault="0065513E" w:rsidP="003E3D4F">
      <w:pPr>
        <w:pStyle w:val="ListParagraph"/>
        <w:numPr>
          <w:ilvl w:val="0"/>
          <w:numId w:val="6"/>
        </w:numPr>
        <w:snapToGrid w:val="0"/>
        <w:spacing w:line="240" w:lineRule="auto"/>
      </w:pPr>
      <w:r w:rsidRPr="00B66B8A">
        <w:rPr>
          <w:rFonts w:hint="eastAsia"/>
        </w:rPr>
        <w:t>聊天機械人在學習上的應用</w:t>
      </w:r>
    </w:p>
    <w:p w14:paraId="65AFB053" w14:textId="77777777" w:rsidR="0065513E" w:rsidRDefault="0065513E" w:rsidP="003E3D4F">
      <w:pPr>
        <w:snapToGrid w:val="0"/>
        <w:spacing w:line="240" w:lineRule="auto"/>
        <w:ind w:left="360"/>
        <w:contextualSpacing/>
      </w:pPr>
      <w:r>
        <w:rPr>
          <w:rFonts w:hint="eastAsia"/>
        </w:rPr>
        <w:t>「宜做」</w:t>
      </w:r>
      <w:r>
        <w:rPr>
          <w:rFonts w:asciiTheme="minorEastAsia" w:hAnsiTheme="minorEastAsia" w:hint="eastAsia"/>
        </w:rPr>
        <w:t>事項</w:t>
      </w:r>
      <w:r>
        <w:rPr>
          <w:rFonts w:hint="eastAsia"/>
        </w:rPr>
        <w:t>：提出</w:t>
      </w:r>
      <w:bookmarkStart w:id="4" w:name="_Hlk211354026"/>
      <w:r>
        <w:rPr>
          <w:rFonts w:hint="eastAsia"/>
        </w:rPr>
        <w:t>明確的問題</w:t>
      </w:r>
      <w:bookmarkEnd w:id="4"/>
      <w:r>
        <w:rPr>
          <w:rFonts w:hint="eastAsia"/>
        </w:rPr>
        <w:t>、用作輔助學習工具、學習不同語言、練習解題、請機械人協助制定學習計劃或提供有效的時間管理建議、模擬面試或討論、個性化學習、檢查文法與寫作建議</w:t>
      </w:r>
    </w:p>
    <w:p w14:paraId="2588253D" w14:textId="77777777" w:rsidR="00685853" w:rsidRDefault="00685853" w:rsidP="003E3D4F">
      <w:pPr>
        <w:snapToGrid w:val="0"/>
        <w:spacing w:line="240" w:lineRule="auto"/>
        <w:ind w:left="360"/>
        <w:contextualSpacing/>
      </w:pPr>
    </w:p>
    <w:p w14:paraId="200C5BC9" w14:textId="77777777" w:rsidR="0065513E" w:rsidRDefault="0065513E" w:rsidP="003E3D4F">
      <w:pPr>
        <w:snapToGrid w:val="0"/>
        <w:spacing w:line="240" w:lineRule="auto"/>
        <w:ind w:left="360"/>
        <w:contextualSpacing/>
      </w:pPr>
      <w:r>
        <w:rPr>
          <w:rFonts w:hint="eastAsia"/>
        </w:rPr>
        <w:t>「不宜做」</w:t>
      </w:r>
      <w:r>
        <w:rPr>
          <w:rFonts w:asciiTheme="minorEastAsia" w:hAnsiTheme="minorEastAsia" w:hint="eastAsia"/>
        </w:rPr>
        <w:t>事項</w:t>
      </w:r>
      <w:r>
        <w:rPr>
          <w:rFonts w:hint="eastAsia"/>
        </w:rPr>
        <w:t>：完全依賴機械人、抄襲答案、不核實內容、提問不夠具體、使用過於複雜的指令、忽略隱私與安全</w:t>
      </w:r>
    </w:p>
    <w:p w14:paraId="46DDFF42" w14:textId="77777777" w:rsidR="00685853" w:rsidRDefault="00685853" w:rsidP="003E3D4F">
      <w:pPr>
        <w:snapToGrid w:val="0"/>
        <w:spacing w:line="240" w:lineRule="auto"/>
        <w:ind w:left="360"/>
        <w:contextualSpacing/>
      </w:pPr>
    </w:p>
    <w:p w14:paraId="6CE36A9B" w14:textId="4C239B0A" w:rsidR="00FC17B5" w:rsidRPr="00CE7767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>
        <w:rPr>
          <w:rFonts w:hint="eastAsia"/>
        </w:rPr>
        <w:t>香港教育城</w:t>
      </w:r>
      <w:bookmarkStart w:id="5" w:name="_Hlk206677530"/>
      <w:r w:rsidRPr="008D6922">
        <w:rPr>
          <w:rFonts w:cs="Times New Roman"/>
        </w:rPr>
        <w:t>〈</w:t>
      </w:r>
      <w:bookmarkEnd w:id="5"/>
      <w:r>
        <w:rPr>
          <w:rFonts w:hint="eastAsia"/>
        </w:rPr>
        <w:t>各學科引入人工智能</w:t>
      </w:r>
      <w:r>
        <w:rPr>
          <w:rFonts w:hint="eastAsia"/>
        </w:rPr>
        <w:t xml:space="preserve"> </w:t>
      </w:r>
      <w:r>
        <w:rPr>
          <w:rFonts w:hint="eastAsia"/>
        </w:rPr>
        <w:t>提升學習與獨立思考能力</w:t>
      </w:r>
      <w:bookmarkStart w:id="6" w:name="_Hlk197189298"/>
      <w:r w:rsidRPr="008D6922">
        <w:rPr>
          <w:rFonts w:cs="Times New Roman"/>
        </w:rPr>
        <w:t>〉</w:t>
      </w:r>
      <w:bookmarkEnd w:id="6"/>
      <w:r>
        <w:rPr>
          <w:rFonts w:hint="eastAsia"/>
        </w:rPr>
        <w:t>：</w:t>
      </w:r>
      <w:hyperlink r:id="rId11" w:history="1">
        <w:r w:rsidRPr="00CE7767">
          <w:rPr>
            <w:rStyle w:val="Hyperlink"/>
            <w:rFonts w:asciiTheme="majorBidi" w:hAnsiTheme="majorBidi" w:cstheme="majorBidi"/>
            <w:color w:val="0070C0"/>
            <w:u w:val="none"/>
          </w:rPr>
          <w:t>https://www.edcity.hk/home/zh-hant/edpost/%E5%90%84%E5%AD%B8%E7%A7%91%E5%BC%95%E5%85%A5%E4%BA%BA%E5%B7%A5%E6%99%BA%E8%83%BD-%E6%8F%90%E5%8D%87%E5%AD%B8%E7%BF%92%E8%88%87%E7%8D%A8%E7%AB%8B%E6%80%9D%E8%80%83%E8%83%BD%E5%8A%9B/</w:t>
        </w:r>
      </w:hyperlink>
    </w:p>
    <w:p w14:paraId="06CD27FF" w14:textId="11EF1545" w:rsidR="0065513E" w:rsidRDefault="0065513E" w:rsidP="004F5AFB">
      <w:pPr>
        <w:snapToGrid w:val="0"/>
        <w:spacing w:line="240" w:lineRule="auto"/>
        <w:contextualSpacing/>
      </w:pPr>
      <w:r w:rsidRPr="004F5AFB">
        <w:rPr>
          <w:rFonts w:hint="eastAsia"/>
        </w:rPr>
        <w:t xml:space="preserve">　</w:t>
      </w:r>
    </w:p>
    <w:p w14:paraId="07841903" w14:textId="13DEA02E" w:rsidR="0065513E" w:rsidRDefault="0065513E" w:rsidP="003E3D4F">
      <w:pPr>
        <w:pStyle w:val="ListParagraph"/>
        <w:numPr>
          <w:ilvl w:val="0"/>
          <w:numId w:val="6"/>
        </w:numPr>
        <w:snapToGrid w:val="0"/>
        <w:spacing w:line="240" w:lineRule="auto"/>
      </w:pPr>
      <w:r w:rsidRPr="001043A5">
        <w:rPr>
          <w:rFonts w:hint="eastAsia"/>
        </w:rPr>
        <w:t>生成式人工智能的應用</w:t>
      </w:r>
      <w:r w:rsidR="003A3FCD">
        <w:rPr>
          <w:rFonts w:hint="eastAsia"/>
        </w:rPr>
        <w:t>參考</w:t>
      </w:r>
    </w:p>
    <w:p w14:paraId="71C0447B" w14:textId="73F2E882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>
        <w:rPr>
          <w:rFonts w:hint="eastAsia"/>
        </w:rPr>
        <w:t>個人資料私隱專員公署網站：</w:t>
      </w:r>
      <w:r>
        <w:fldChar w:fldCharType="begin"/>
      </w:r>
      <w:r>
        <w:instrText>HYPERLINK "https://www.pcpd.org.hk/cindex.html"</w:instrText>
      </w:r>
      <w:r>
        <w:fldChar w:fldCharType="separate"/>
      </w:r>
      <w:r w:rsidRPr="00D95538">
        <w:rPr>
          <w:rStyle w:val="Hyperlink"/>
          <w:rFonts w:asciiTheme="majorBidi" w:hAnsiTheme="majorBidi" w:cstheme="majorBidi"/>
          <w:color w:val="0070C0"/>
          <w:u w:val="none"/>
        </w:rPr>
        <w:t>https://www.pcpd.org.hk/cindex.html</w:t>
      </w:r>
      <w:r>
        <w:fldChar w:fldCharType="end"/>
      </w:r>
    </w:p>
    <w:p w14:paraId="2C6C26F8" w14:textId="77777777" w:rsidR="000D59CF" w:rsidRDefault="000D59CF" w:rsidP="003E3D4F">
      <w:pPr>
        <w:snapToGrid w:val="0"/>
        <w:spacing w:line="240" w:lineRule="auto"/>
        <w:ind w:left="360"/>
        <w:contextualSpacing/>
      </w:pPr>
    </w:p>
    <w:p w14:paraId="7961652B" w14:textId="7A7AA09E" w:rsidR="00FC17B5" w:rsidRPr="00D95538" w:rsidRDefault="0065513E" w:rsidP="00FC17B5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>
        <w:rPr>
          <w:rFonts w:hint="eastAsia"/>
        </w:rPr>
        <w:t>《個人資料（私隱）條例》：</w:t>
      </w:r>
      <w:r w:rsidR="00D95538">
        <w:fldChar w:fldCharType="begin"/>
      </w:r>
      <w:r w:rsidR="00D95538">
        <w:instrText>HYPERLINK "https://www.pcpd.org.hk/tc_chi/data_privacy_law/ordinance_at_a_Glance/ordinance.html"</w:instrText>
      </w:r>
      <w:r w:rsidR="00D95538">
        <w:fldChar w:fldCharType="separate"/>
      </w:r>
      <w:r w:rsidR="00D95538" w:rsidRPr="00D95538">
        <w:rPr>
          <w:rStyle w:val="Hyperlink"/>
          <w:rFonts w:asciiTheme="majorBidi" w:hAnsiTheme="majorBidi" w:cstheme="majorBidi"/>
          <w:color w:val="0070C0"/>
          <w:u w:val="none"/>
        </w:rPr>
        <w:t>https://www.pcpd.org.hk/tc_chi/data_privacy_law/ordinance_at_a_Glance/ordinance.html</w:t>
      </w:r>
      <w:r w:rsidR="00D95538">
        <w:fldChar w:fldCharType="end"/>
      </w:r>
    </w:p>
    <w:p w14:paraId="0427AA96" w14:textId="77777777" w:rsidR="00D95538" w:rsidRPr="00D95538" w:rsidRDefault="00D95538" w:rsidP="00FC17B5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</w:p>
    <w:p w14:paraId="1B0D5A9F" w14:textId="77777777" w:rsidR="00685853" w:rsidRDefault="00685853" w:rsidP="003E3D4F">
      <w:pPr>
        <w:snapToGrid w:val="0"/>
        <w:spacing w:after="0" w:line="240" w:lineRule="auto"/>
        <w:ind w:left="360"/>
        <w:contextualSpacing/>
      </w:pPr>
    </w:p>
    <w:p w14:paraId="1AA797CA" w14:textId="237CDC03" w:rsidR="0065513E" w:rsidRDefault="00FE17E3" w:rsidP="003E3D4F">
      <w:pPr>
        <w:snapToGrid w:val="0"/>
        <w:spacing w:after="0" w:line="240" w:lineRule="auto"/>
        <w:ind w:left="360"/>
        <w:contextualSpacing/>
      </w:pPr>
      <w:r>
        <w:rPr>
          <w:rFonts w:hint="eastAsia"/>
        </w:rPr>
        <w:t>《</w:t>
      </w:r>
      <w:r w:rsidR="0065513E">
        <w:rPr>
          <w:rFonts w:hint="eastAsia"/>
        </w:rPr>
        <w:t>僱員使用生成式</w:t>
      </w:r>
      <w:r w:rsidR="0065513E">
        <w:rPr>
          <w:rFonts w:hint="eastAsia"/>
        </w:rPr>
        <w:t>AI</w:t>
      </w:r>
      <w:r w:rsidR="0065513E">
        <w:rPr>
          <w:rFonts w:hint="eastAsia"/>
        </w:rPr>
        <w:t>的指引清單</w:t>
      </w:r>
      <w:r>
        <w:rPr>
          <w:rFonts w:hint="eastAsia"/>
        </w:rPr>
        <w:t>》</w:t>
      </w:r>
      <w:r w:rsidR="0065513E">
        <w:rPr>
          <w:rFonts w:hint="eastAsia"/>
        </w:rPr>
        <w:t>：</w:t>
      </w:r>
    </w:p>
    <w:p w14:paraId="22F3A398" w14:textId="0A4C89AC" w:rsidR="00685853" w:rsidRPr="00F02455" w:rsidRDefault="00F02455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hyperlink r:id="rId12" w:history="1">
        <w:r w:rsidRPr="00F02455">
          <w:rPr>
            <w:rStyle w:val="Hyperlink"/>
            <w:rFonts w:asciiTheme="majorBidi" w:hAnsiTheme="majorBidi" w:cstheme="majorBidi"/>
            <w:color w:val="0070C0"/>
            <w:u w:val="none"/>
          </w:rPr>
          <w:t>https://www.pcpd.org.hk/tc_chi/resources_centre/publications/files/guidelines_ai_employees.pdf</w:t>
        </w:r>
      </w:hyperlink>
    </w:p>
    <w:p w14:paraId="78C6C353" w14:textId="77777777" w:rsidR="00F02455" w:rsidRPr="00F02455" w:rsidRDefault="00F02455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</w:rPr>
      </w:pPr>
    </w:p>
    <w:p w14:paraId="2BE9ADC0" w14:textId="48444FAA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>
        <w:rPr>
          <w:rFonts w:hint="eastAsia"/>
        </w:rPr>
        <w:t>數字政策辦公室網站：</w:t>
      </w:r>
      <w:r>
        <w:fldChar w:fldCharType="begin"/>
      </w:r>
      <w:r>
        <w:instrText>HYPERLINK "https://www.digitalpolicy.gov.hk/tc/"</w:instrText>
      </w:r>
      <w:r>
        <w:fldChar w:fldCharType="separate"/>
      </w:r>
      <w:r w:rsidRPr="00D95538">
        <w:rPr>
          <w:rStyle w:val="Hyperlink"/>
          <w:rFonts w:asciiTheme="majorBidi" w:hAnsiTheme="majorBidi" w:cstheme="majorBidi"/>
          <w:color w:val="0070C0"/>
          <w:u w:val="none"/>
        </w:rPr>
        <w:t>https://www.digitalpolicy.gov.hk/tc/</w:t>
      </w:r>
      <w:r>
        <w:fldChar w:fldCharType="end"/>
      </w:r>
    </w:p>
    <w:p w14:paraId="28A08D26" w14:textId="77777777" w:rsidR="00685853" w:rsidRDefault="00685853" w:rsidP="003E3D4F">
      <w:pPr>
        <w:snapToGrid w:val="0"/>
        <w:spacing w:line="240" w:lineRule="auto"/>
        <w:ind w:left="360"/>
        <w:contextualSpacing/>
      </w:pPr>
    </w:p>
    <w:p w14:paraId="3EBB6A34" w14:textId="055B6124" w:rsidR="0065513E" w:rsidRPr="00D95538" w:rsidRDefault="00FE17E3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>
        <w:rPr>
          <w:rFonts w:hint="eastAsia"/>
        </w:rPr>
        <w:t>《</w:t>
      </w:r>
      <w:r w:rsidR="0065513E" w:rsidRPr="00886879">
        <w:rPr>
          <w:rFonts w:hint="eastAsia"/>
        </w:rPr>
        <w:t>香港生成式人工智能技術及應用指引</w:t>
      </w:r>
      <w:r>
        <w:rPr>
          <w:rFonts w:hint="eastAsia"/>
        </w:rPr>
        <w:t>》</w:t>
      </w:r>
      <w:r w:rsidR="0065513E" w:rsidRPr="00886879">
        <w:rPr>
          <w:rFonts w:hint="eastAsia"/>
        </w:rPr>
        <w:t>：</w:t>
      </w:r>
      <w:hyperlink r:id="rId13" w:history="1">
        <w:r w:rsidR="0065513E" w:rsidRPr="00D95538">
          <w:rPr>
            <w:rStyle w:val="Hyperlink"/>
            <w:rFonts w:asciiTheme="majorBidi" w:hAnsiTheme="majorBidi" w:cstheme="majorBidi"/>
            <w:color w:val="0070C0"/>
            <w:u w:val="none"/>
          </w:rPr>
          <w:t>https://www.digitalpolicy.gov.hk/tc/our_work/data_governance/policies_standards/ethical_ai_framework/doc/HK_Generative_AI_Technical_and_Application_Guideline_tc.pdf</w:t>
        </w:r>
      </w:hyperlink>
      <w:r w:rsidR="0065513E" w:rsidRPr="00D95538">
        <w:rPr>
          <w:rFonts w:asciiTheme="majorBidi" w:hAnsiTheme="majorBidi" w:cstheme="majorBidi"/>
          <w:color w:val="0070C0"/>
        </w:rPr>
        <w:t xml:space="preserve">　</w:t>
      </w:r>
    </w:p>
    <w:p w14:paraId="36E6235C" w14:textId="77777777" w:rsidR="0065513E" w:rsidRDefault="0065513E" w:rsidP="003E3D4F">
      <w:pPr>
        <w:snapToGrid w:val="0"/>
        <w:spacing w:line="240" w:lineRule="auto"/>
        <w:contextualSpacing/>
        <w:rPr>
          <w:rFonts w:asciiTheme="majorBidi" w:hAnsiTheme="majorBidi" w:cstheme="majorBidi"/>
          <w:color w:val="0070C0"/>
        </w:rPr>
      </w:pPr>
    </w:p>
    <w:p w14:paraId="495177D7" w14:textId="77777777" w:rsidR="00F02455" w:rsidRPr="00D95538" w:rsidRDefault="00F02455" w:rsidP="003E3D4F">
      <w:pPr>
        <w:snapToGrid w:val="0"/>
        <w:spacing w:line="240" w:lineRule="auto"/>
        <w:contextualSpacing/>
        <w:rPr>
          <w:rFonts w:asciiTheme="majorBidi" w:hAnsiTheme="majorBidi" w:cstheme="majorBidi"/>
          <w:color w:val="0070C0"/>
        </w:rPr>
      </w:pPr>
    </w:p>
    <w:p w14:paraId="35E74B6D" w14:textId="77777777" w:rsidR="0065513E" w:rsidRDefault="0065513E" w:rsidP="003E3D4F">
      <w:pPr>
        <w:pStyle w:val="ListParagraph"/>
        <w:numPr>
          <w:ilvl w:val="0"/>
          <w:numId w:val="6"/>
        </w:numPr>
        <w:snapToGrid w:val="0"/>
        <w:spacing w:line="240" w:lineRule="auto"/>
      </w:pPr>
      <w:r w:rsidRPr="003D17D1">
        <w:rPr>
          <w:rFonts w:hint="eastAsia"/>
        </w:rPr>
        <w:lastRenderedPageBreak/>
        <w:t>網上創作</w:t>
      </w:r>
    </w:p>
    <w:p w14:paraId="0545679F" w14:textId="7FB0FDFA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>
        <w:rPr>
          <w:rFonts w:hint="eastAsia"/>
        </w:rPr>
        <w:t>知識產權署網站：</w:t>
      </w:r>
      <w:hyperlink r:id="rId14" w:history="1">
        <w:r w:rsidRPr="00D95538">
          <w:rPr>
            <w:rStyle w:val="Hyperlink"/>
            <w:rFonts w:asciiTheme="majorBidi" w:hAnsiTheme="majorBidi" w:cstheme="majorBidi"/>
            <w:color w:val="0070C0"/>
            <w:u w:val="none"/>
          </w:rPr>
          <w:t>https://www.ipd.gov.hk/tc/home/index.html</w:t>
        </w:r>
      </w:hyperlink>
    </w:p>
    <w:p w14:paraId="4FC0613D" w14:textId="77777777" w:rsidR="00685853" w:rsidRDefault="00685853" w:rsidP="003E3D4F">
      <w:pPr>
        <w:snapToGrid w:val="0"/>
        <w:spacing w:line="240" w:lineRule="auto"/>
        <w:ind w:left="360"/>
        <w:contextualSpacing/>
      </w:pPr>
    </w:p>
    <w:p w14:paraId="52A4FC21" w14:textId="722EFF3C" w:rsidR="0065513E" w:rsidRPr="00D95538" w:rsidRDefault="0065513E" w:rsidP="003E3D4F">
      <w:pPr>
        <w:snapToGrid w:val="0"/>
        <w:spacing w:line="240" w:lineRule="auto"/>
        <w:ind w:left="360"/>
        <w:contextualSpacing/>
        <w:rPr>
          <w:rFonts w:asciiTheme="majorBidi" w:hAnsiTheme="majorBidi" w:cstheme="majorBidi"/>
          <w:color w:val="0070C0"/>
        </w:rPr>
      </w:pPr>
      <w:r w:rsidRPr="006B41A5">
        <w:rPr>
          <w:rFonts w:hint="eastAsia"/>
        </w:rPr>
        <w:t>版權：</w:t>
      </w:r>
      <w:r>
        <w:fldChar w:fldCharType="begin"/>
      </w:r>
      <w:r>
        <w:instrText>HYPERLINK "https://www.ipd.gov.hk/tc/copyright/index.html"</w:instrText>
      </w:r>
      <w:r>
        <w:fldChar w:fldCharType="separate"/>
      </w:r>
      <w:r w:rsidRPr="00D95538">
        <w:rPr>
          <w:rStyle w:val="Hyperlink"/>
          <w:rFonts w:asciiTheme="majorBidi" w:hAnsiTheme="majorBidi" w:cstheme="majorBidi"/>
          <w:color w:val="0070C0"/>
          <w:u w:val="none"/>
        </w:rPr>
        <w:t>https://www.ipd.gov.hk/tc/copyright/index.html</w:t>
      </w:r>
      <w:r>
        <w:fldChar w:fldCharType="end"/>
      </w:r>
    </w:p>
    <w:p w14:paraId="1E694EC3" w14:textId="77777777" w:rsidR="0065513E" w:rsidRPr="00D95538" w:rsidRDefault="0065513E" w:rsidP="003E3D4F">
      <w:pPr>
        <w:snapToGrid w:val="0"/>
        <w:spacing w:line="240" w:lineRule="auto"/>
        <w:contextualSpacing/>
        <w:rPr>
          <w:rFonts w:asciiTheme="majorBidi" w:hAnsiTheme="majorBidi" w:cstheme="majorBidi"/>
          <w:color w:val="0070C0"/>
        </w:rPr>
      </w:pPr>
    </w:p>
    <w:p w14:paraId="59D71D08" w14:textId="77777777" w:rsidR="00FC7EA0" w:rsidRDefault="0065513E" w:rsidP="003E3D4F">
      <w:pPr>
        <w:snapToGrid w:val="0"/>
        <w:spacing w:line="240" w:lineRule="auto"/>
        <w:contextualSpacing/>
      </w:pPr>
      <w:r>
        <w:t xml:space="preserve"> </w:t>
      </w:r>
    </w:p>
    <w:p w14:paraId="01173764" w14:textId="2A8B64ED" w:rsidR="004F5AFB" w:rsidRDefault="004F5AFB">
      <w:pPr>
        <w:widowControl/>
        <w:rPr>
          <w:b/>
          <w:bCs/>
        </w:rPr>
      </w:pPr>
      <w:r>
        <w:rPr>
          <w:b/>
          <w:bCs/>
        </w:rPr>
        <w:br w:type="page"/>
      </w:r>
    </w:p>
    <w:p w14:paraId="7F83AA34" w14:textId="0F09ABF9" w:rsidR="0065513E" w:rsidRDefault="0065513E" w:rsidP="003E3D4F">
      <w:pPr>
        <w:snapToGrid w:val="0"/>
        <w:spacing w:line="240" w:lineRule="auto"/>
        <w:contextualSpacing/>
        <w:rPr>
          <w:b/>
          <w:bCs/>
        </w:rPr>
      </w:pPr>
      <w:r>
        <w:rPr>
          <w:rFonts w:hint="eastAsia"/>
          <w:b/>
          <w:bCs/>
        </w:rPr>
        <w:lastRenderedPageBreak/>
        <w:t>教師參考資料</w:t>
      </w:r>
    </w:p>
    <w:p w14:paraId="79258320" w14:textId="77777777" w:rsidR="0065513E" w:rsidRPr="004F408D" w:rsidRDefault="0065513E" w:rsidP="003E3D4F">
      <w:pPr>
        <w:pStyle w:val="ListParagraph"/>
        <w:numPr>
          <w:ilvl w:val="0"/>
          <w:numId w:val="7"/>
        </w:numPr>
        <w:snapToGrid w:val="0"/>
        <w:spacing w:line="240" w:lineRule="auto"/>
        <w:rPr>
          <w:rFonts w:asciiTheme="minorEastAsia" w:hAnsiTheme="minorEastAsia"/>
          <w:b/>
          <w:bCs/>
        </w:rPr>
      </w:pPr>
      <w:r w:rsidRPr="004F408D">
        <w:rPr>
          <w:rFonts w:asciiTheme="minorEastAsia" w:hAnsiTheme="minorEastAsia" w:hint="eastAsia"/>
          <w:b/>
          <w:bCs/>
        </w:rPr>
        <w:t>新媒體和人工智能的應用和挑戰</w:t>
      </w:r>
    </w:p>
    <w:p w14:paraId="2F2454BE" w14:textId="77777777" w:rsidR="0065513E" w:rsidRDefault="0065513E" w:rsidP="003E3D4F">
      <w:pPr>
        <w:snapToGrid w:val="0"/>
        <w:spacing w:after="0" w:line="240" w:lineRule="auto"/>
        <w:contextualSpacing/>
      </w:pPr>
      <w:r>
        <w:rPr>
          <w:rFonts w:hint="eastAsia"/>
        </w:rPr>
        <w:t>人工智能的應用：</w:t>
      </w:r>
    </w:p>
    <w:p w14:paraId="1FD3C914" w14:textId="77777777" w:rsidR="0065513E" w:rsidRDefault="0065513E" w:rsidP="003E3D4F">
      <w:pPr>
        <w:snapToGrid w:val="0"/>
        <w:spacing w:line="240" w:lineRule="auto"/>
        <w:contextualSpacing/>
      </w:pPr>
      <w:r w:rsidRPr="000E1741">
        <w:rPr>
          <w:rFonts w:hint="eastAsia"/>
        </w:rPr>
        <w:t>醫療</w:t>
      </w:r>
      <w:r>
        <w:rPr>
          <w:rFonts w:hint="eastAsia"/>
        </w:rPr>
        <w:t>（</w:t>
      </w:r>
      <w:r w:rsidRPr="000E1741">
        <w:rPr>
          <w:rFonts w:hint="eastAsia"/>
        </w:rPr>
        <w:t>網上問診</w:t>
      </w:r>
      <w:r>
        <w:rPr>
          <w:rFonts w:hint="eastAsia"/>
        </w:rPr>
        <w:t>）、</w:t>
      </w:r>
      <w:r w:rsidRPr="000E1741">
        <w:rPr>
          <w:rFonts w:hint="eastAsia"/>
        </w:rPr>
        <w:t>教育</w:t>
      </w:r>
      <w:r>
        <w:rPr>
          <w:rFonts w:hint="eastAsia"/>
        </w:rPr>
        <w:t>（</w:t>
      </w:r>
      <w:r w:rsidRPr="000E1741">
        <w:rPr>
          <w:rFonts w:hint="eastAsia"/>
        </w:rPr>
        <w:t>網上學習</w:t>
      </w:r>
      <w:r>
        <w:rPr>
          <w:rFonts w:hint="eastAsia"/>
        </w:rPr>
        <w:t>）、</w:t>
      </w:r>
      <w:r w:rsidRPr="000E1741">
        <w:rPr>
          <w:rFonts w:hint="eastAsia"/>
        </w:rPr>
        <w:t>翻譯</w:t>
      </w:r>
      <w:r>
        <w:rPr>
          <w:rFonts w:hint="eastAsia"/>
        </w:rPr>
        <w:t>、</w:t>
      </w:r>
      <w:r w:rsidRPr="000E1741">
        <w:rPr>
          <w:rFonts w:hint="eastAsia"/>
        </w:rPr>
        <w:t>新聞</w:t>
      </w:r>
      <w:r>
        <w:rPr>
          <w:rFonts w:hint="eastAsia"/>
        </w:rPr>
        <w:t>、</w:t>
      </w:r>
      <w:r w:rsidRPr="000E1741">
        <w:rPr>
          <w:rFonts w:hint="eastAsia"/>
        </w:rPr>
        <w:t>娛樂</w:t>
      </w:r>
      <w:r>
        <w:rPr>
          <w:rFonts w:hint="eastAsia"/>
        </w:rPr>
        <w:t>、</w:t>
      </w:r>
      <w:r w:rsidRPr="000E1741">
        <w:rPr>
          <w:rFonts w:hint="eastAsia"/>
        </w:rPr>
        <w:t>寫作</w:t>
      </w:r>
      <w:r>
        <w:rPr>
          <w:rFonts w:hint="eastAsia"/>
        </w:rPr>
        <w:t>、</w:t>
      </w:r>
      <w:r w:rsidRPr="000E1741">
        <w:rPr>
          <w:rFonts w:hint="eastAsia"/>
        </w:rPr>
        <w:t>藝術創作</w:t>
      </w:r>
      <w:r>
        <w:rPr>
          <w:rFonts w:hint="eastAsia"/>
        </w:rPr>
        <w:t>、</w:t>
      </w:r>
      <w:r w:rsidRPr="000E1741">
        <w:rPr>
          <w:rFonts w:hint="eastAsia"/>
        </w:rPr>
        <w:t>研究</w:t>
      </w:r>
      <w:r>
        <w:rPr>
          <w:rFonts w:hint="eastAsia"/>
        </w:rPr>
        <w:t>、</w:t>
      </w:r>
      <w:r w:rsidRPr="000E1741">
        <w:rPr>
          <w:rFonts w:hint="eastAsia"/>
        </w:rPr>
        <w:t>人型機械人</w:t>
      </w:r>
      <w:r>
        <w:rPr>
          <w:rFonts w:hint="eastAsia"/>
        </w:rPr>
        <w:t>、</w:t>
      </w:r>
      <w:r w:rsidRPr="000E1741">
        <w:rPr>
          <w:rFonts w:hint="eastAsia"/>
        </w:rPr>
        <w:t>數碼代理</w:t>
      </w:r>
      <w:r>
        <w:rPr>
          <w:rFonts w:hint="eastAsia"/>
        </w:rPr>
        <w:t>、</w:t>
      </w:r>
      <w:r w:rsidRPr="000E1741">
        <w:rPr>
          <w:rFonts w:hint="eastAsia"/>
        </w:rPr>
        <w:t>低空經濟</w:t>
      </w:r>
      <w:r>
        <w:rPr>
          <w:rFonts w:hint="eastAsia"/>
        </w:rPr>
        <w:t>、</w:t>
      </w:r>
      <w:r w:rsidRPr="000E1741">
        <w:rPr>
          <w:rFonts w:hint="eastAsia"/>
        </w:rPr>
        <w:t>商業</w:t>
      </w:r>
      <w:r>
        <w:rPr>
          <w:rFonts w:hint="eastAsia"/>
        </w:rPr>
        <w:t>、</w:t>
      </w:r>
      <w:r w:rsidRPr="000E1741">
        <w:rPr>
          <w:rFonts w:hint="eastAsia"/>
        </w:rPr>
        <w:t>農業</w:t>
      </w:r>
      <w:r>
        <w:rPr>
          <w:rFonts w:hint="eastAsia"/>
        </w:rPr>
        <w:t>、</w:t>
      </w:r>
      <w:r w:rsidRPr="000E1741">
        <w:rPr>
          <w:rFonts w:hint="eastAsia"/>
        </w:rPr>
        <w:t>交通運輸</w:t>
      </w:r>
      <w:r>
        <w:rPr>
          <w:rFonts w:hint="eastAsia"/>
        </w:rPr>
        <w:t>（</w:t>
      </w:r>
      <w:r w:rsidRPr="000E1741">
        <w:rPr>
          <w:rFonts w:hint="eastAsia"/>
        </w:rPr>
        <w:t>無人駕駛</w:t>
      </w:r>
      <w:r>
        <w:rPr>
          <w:rFonts w:hint="eastAsia"/>
        </w:rPr>
        <w:t>）</w:t>
      </w:r>
    </w:p>
    <w:p w14:paraId="6F376F13" w14:textId="77777777" w:rsidR="00AA2CA8" w:rsidRDefault="00AA2CA8" w:rsidP="003E3D4F">
      <w:pPr>
        <w:snapToGrid w:val="0"/>
        <w:spacing w:after="0" w:line="240" w:lineRule="auto"/>
        <w:contextualSpacing/>
        <w:rPr>
          <w:rFonts w:asciiTheme="minorEastAsia" w:hAnsiTheme="minorEastAsia"/>
        </w:rPr>
      </w:pPr>
    </w:p>
    <w:p w14:paraId="1AD5C5C1" w14:textId="6CC57C1E" w:rsidR="0065513E" w:rsidRPr="002052BE" w:rsidRDefault="0065513E" w:rsidP="003E3D4F">
      <w:pPr>
        <w:snapToGrid w:val="0"/>
        <w:spacing w:after="0" w:line="240" w:lineRule="auto"/>
        <w:contextualSpacing/>
        <w:rPr>
          <w:rFonts w:asciiTheme="minorEastAsia" w:hAnsiTheme="minorEastAsia"/>
        </w:rPr>
      </w:pPr>
      <w:r w:rsidRPr="002052BE">
        <w:rPr>
          <w:rFonts w:asciiTheme="minorEastAsia" w:hAnsiTheme="minorEastAsia" w:hint="eastAsia"/>
        </w:rPr>
        <w:t>人工智能的挑戰：</w:t>
      </w:r>
    </w:p>
    <w:p w14:paraId="16104D84" w14:textId="77777777" w:rsidR="0065513E" w:rsidRPr="002052BE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</w:rPr>
      </w:pPr>
      <w:r w:rsidRPr="002052BE">
        <w:rPr>
          <w:rFonts w:asciiTheme="minorEastAsia" w:hAnsiTheme="minorEastAsia" w:hint="eastAsia"/>
        </w:rPr>
        <w:t>傳播虛假資訊</w:t>
      </w:r>
      <w:r>
        <w:rPr>
          <w:rFonts w:hint="eastAsia"/>
        </w:rPr>
        <w:t>、</w:t>
      </w:r>
      <w:r w:rsidRPr="002052BE">
        <w:rPr>
          <w:rFonts w:asciiTheme="minorEastAsia" w:hAnsiTheme="minorEastAsia" w:hint="eastAsia"/>
        </w:rPr>
        <w:t>運用深偽進行詐騙</w:t>
      </w:r>
      <w:r>
        <w:rPr>
          <w:rFonts w:asciiTheme="minorEastAsia" w:hAnsiTheme="minorEastAsia" w:hint="eastAsia"/>
        </w:rPr>
        <w:t>、</w:t>
      </w:r>
      <w:r w:rsidRPr="002052BE">
        <w:rPr>
          <w:rFonts w:asciiTheme="minorEastAsia" w:hAnsiTheme="minorEastAsia" w:hint="eastAsia"/>
        </w:rPr>
        <w:t>濫用生成式人工智能</w:t>
      </w:r>
      <w:r>
        <w:rPr>
          <w:rFonts w:asciiTheme="minorEastAsia" w:hAnsiTheme="minorEastAsia" w:hint="eastAsia"/>
        </w:rPr>
        <w:t>、</w:t>
      </w:r>
      <w:r w:rsidRPr="002052BE">
        <w:rPr>
          <w:rFonts w:asciiTheme="minorEastAsia" w:hAnsiTheme="minorEastAsia" w:hint="eastAsia"/>
        </w:rPr>
        <w:t>演算法推薦的商業考量</w:t>
      </w:r>
      <w:r>
        <w:rPr>
          <w:rFonts w:asciiTheme="minorEastAsia" w:hAnsiTheme="minorEastAsia" w:hint="eastAsia"/>
        </w:rPr>
        <w:t>、</w:t>
      </w:r>
      <w:r w:rsidRPr="002052BE">
        <w:rPr>
          <w:rFonts w:asciiTheme="minorEastAsia" w:hAnsiTheme="minorEastAsia" w:hint="eastAsia"/>
        </w:rPr>
        <w:t>演算法偏差</w:t>
      </w:r>
      <w:r>
        <w:rPr>
          <w:rFonts w:asciiTheme="minorEastAsia" w:hAnsiTheme="minorEastAsia" w:hint="eastAsia"/>
        </w:rPr>
        <w:t>造</w:t>
      </w:r>
      <w:r w:rsidRPr="002052BE">
        <w:rPr>
          <w:rFonts w:asciiTheme="minorEastAsia" w:hAnsiTheme="minorEastAsia" w:hint="eastAsia"/>
        </w:rPr>
        <w:t>成誤導</w:t>
      </w:r>
      <w:r>
        <w:rPr>
          <w:rFonts w:asciiTheme="minorEastAsia" w:hAnsiTheme="minorEastAsia" w:hint="eastAsia"/>
        </w:rPr>
        <w:t>、</w:t>
      </w:r>
      <w:r w:rsidRPr="002052BE">
        <w:rPr>
          <w:rFonts w:asciiTheme="minorEastAsia" w:hAnsiTheme="minorEastAsia" w:hint="eastAsia"/>
        </w:rPr>
        <w:t>侵犯版權</w:t>
      </w:r>
      <w:r>
        <w:rPr>
          <w:rFonts w:asciiTheme="minorEastAsia" w:hAnsiTheme="minorEastAsia" w:hint="eastAsia"/>
        </w:rPr>
        <w:t>、用以</w:t>
      </w:r>
      <w:r w:rsidRPr="002052BE">
        <w:rPr>
          <w:rFonts w:asciiTheme="minorEastAsia" w:hAnsiTheme="minorEastAsia" w:hint="eastAsia"/>
        </w:rPr>
        <w:t>作弊</w:t>
      </w:r>
      <w:r>
        <w:rPr>
          <w:rFonts w:asciiTheme="minorEastAsia" w:hAnsiTheme="minorEastAsia" w:hint="eastAsia"/>
        </w:rPr>
        <w:t>、</w:t>
      </w:r>
      <w:r w:rsidRPr="002052BE">
        <w:rPr>
          <w:rFonts w:asciiTheme="minorEastAsia" w:hAnsiTheme="minorEastAsia" w:hint="eastAsia"/>
        </w:rPr>
        <w:t>侵犯私隱</w:t>
      </w:r>
      <w:r>
        <w:rPr>
          <w:rFonts w:asciiTheme="minorEastAsia" w:hAnsiTheme="minorEastAsia" w:hint="eastAsia"/>
        </w:rPr>
        <w:t>的過度</w:t>
      </w:r>
      <w:r w:rsidRPr="002052BE">
        <w:rPr>
          <w:rFonts w:asciiTheme="minorEastAsia" w:hAnsiTheme="minorEastAsia" w:hint="eastAsia"/>
        </w:rPr>
        <w:t>監察</w:t>
      </w:r>
      <w:r>
        <w:rPr>
          <w:rFonts w:asciiTheme="minorEastAsia" w:hAnsiTheme="minorEastAsia" w:hint="eastAsia"/>
        </w:rPr>
        <w:t>、</w:t>
      </w:r>
      <w:r w:rsidRPr="002052BE">
        <w:rPr>
          <w:rFonts w:asciiTheme="minorEastAsia" w:hAnsiTheme="minorEastAsia" w:hint="eastAsia"/>
        </w:rPr>
        <w:t>取代傳統職業</w:t>
      </w:r>
    </w:p>
    <w:p w14:paraId="0A7A709C" w14:textId="77777777" w:rsidR="0065513E" w:rsidRPr="004F408D" w:rsidRDefault="0065513E" w:rsidP="003E3D4F">
      <w:pPr>
        <w:snapToGrid w:val="0"/>
        <w:spacing w:line="240" w:lineRule="auto"/>
        <w:contextualSpacing/>
        <w:rPr>
          <w:rFonts w:asciiTheme="minorEastAsia" w:hAnsiTheme="minorEastAsia"/>
          <w:b/>
          <w:bCs/>
        </w:rPr>
      </w:pPr>
    </w:p>
    <w:p w14:paraId="163ED83B" w14:textId="77777777" w:rsidR="0065513E" w:rsidRDefault="0065513E" w:rsidP="003E3D4F">
      <w:pPr>
        <w:widowControl/>
        <w:snapToGrid w:val="0"/>
        <w:spacing w:line="240" w:lineRule="auto"/>
        <w:contextualSpacing/>
        <w:rPr>
          <w:b/>
          <w:bCs/>
        </w:rPr>
      </w:pPr>
      <w:r>
        <w:rPr>
          <w:b/>
          <w:bCs/>
        </w:rPr>
        <w:br w:type="page"/>
      </w:r>
    </w:p>
    <w:p w14:paraId="03FA14D2" w14:textId="77777777" w:rsidR="0065513E" w:rsidRDefault="0065513E" w:rsidP="003E3D4F">
      <w:pPr>
        <w:snapToGrid w:val="0"/>
        <w:spacing w:line="240" w:lineRule="auto"/>
        <w:contextualSpacing/>
        <w:rPr>
          <w:b/>
          <w:bCs/>
        </w:rPr>
      </w:pPr>
      <w:r>
        <w:rPr>
          <w:rFonts w:hint="eastAsia"/>
          <w:b/>
          <w:bCs/>
        </w:rPr>
        <w:lastRenderedPageBreak/>
        <w:t>參考目錄</w:t>
      </w:r>
    </w:p>
    <w:p w14:paraId="4D57562A" w14:textId="77777777" w:rsidR="00C61E73" w:rsidRDefault="00C61E73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491A2998" w14:textId="4B67402B" w:rsidR="00841AAD" w:rsidRPr="006D22E9" w:rsidRDefault="0065513E" w:rsidP="00841AAD">
      <w:pPr>
        <w:snapToGrid w:val="0"/>
        <w:spacing w:line="240" w:lineRule="auto"/>
        <w:contextualSpacing/>
        <w:rPr>
          <w:rFonts w:ascii="Times New Roman" w:hAnsi="Times New Roman" w:cs="Times New Roman"/>
          <w:color w:val="0070C0"/>
        </w:rPr>
      </w:pPr>
      <w:r w:rsidRPr="00F02EC8">
        <w:rPr>
          <w:rFonts w:ascii="Times New Roman" w:hAnsi="Times New Roman" w:cs="Times New Roman"/>
        </w:rPr>
        <w:t>BBC (2025). How to spot AI images on social media. Bbc.com. Retrieved from</w:t>
      </w:r>
      <w:r w:rsidR="00FC7EA0">
        <w:rPr>
          <w:rFonts w:ascii="Times New Roman" w:hAnsi="Times New Roman" w:cs="Times New Roman"/>
        </w:rPr>
        <w:t>:</w:t>
      </w:r>
      <w:r w:rsidRPr="00F02EC8">
        <w:rPr>
          <w:rFonts w:ascii="Times New Roman" w:hAnsi="Times New Roman" w:cs="Times New Roman"/>
        </w:rPr>
        <w:t xml:space="preserve"> </w:t>
      </w:r>
      <w:hyperlink r:id="rId15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https://www.bbc.co.uk/bitesize/articles/z6s4239</w:t>
        </w:r>
      </w:hyperlink>
    </w:p>
    <w:p w14:paraId="4E86647B" w14:textId="77777777" w:rsidR="00841AAD" w:rsidRPr="00484BAC" w:rsidRDefault="00841AAD" w:rsidP="00841AAD">
      <w:pPr>
        <w:snapToGrid w:val="0"/>
        <w:spacing w:line="240" w:lineRule="auto"/>
        <w:contextualSpacing/>
        <w:rPr>
          <w:rFonts w:ascii="Times New Roman" w:hAnsi="Times New Roman" w:cs="Times New Roman"/>
          <w:color w:val="0070C0"/>
        </w:rPr>
      </w:pPr>
    </w:p>
    <w:p w14:paraId="35DAB6AF" w14:textId="702F9A1D" w:rsidR="0065513E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>Frau-Meigs, D. (2024). User empowerment through media and information literacy responses to the evolution of generative artificial intelligence (GAI). Paris: UNESCO. Retrieved from</w:t>
      </w:r>
      <w:r w:rsidR="00FC7EA0" w:rsidRPr="00484BAC">
        <w:rPr>
          <w:rFonts w:ascii="Times New Roman" w:hAnsi="Times New Roman" w:cs="Times New Roman"/>
          <w:color w:val="0070C0"/>
        </w:rPr>
        <w:t>:</w:t>
      </w:r>
      <w:r w:rsidRPr="00484BAC">
        <w:rPr>
          <w:rFonts w:ascii="Times New Roman" w:hAnsi="Times New Roman" w:cs="Times New Roman"/>
          <w:color w:val="0070C0"/>
        </w:rPr>
        <w:t xml:space="preserve"> </w:t>
      </w:r>
      <w:hyperlink r:id="rId16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https://unesdoc.unesco.org/ark:/48223/pf0000388547</w:t>
        </w:r>
      </w:hyperlink>
    </w:p>
    <w:p w14:paraId="7751B65D" w14:textId="77777777" w:rsidR="00841AAD" w:rsidRPr="00F02EC8" w:rsidRDefault="00841AAD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229F329D" w14:textId="34931B28" w:rsidR="0065513E" w:rsidRPr="00F02EC8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>IFCN (2025). Global Face-Check Bot. Retrieved from</w:t>
      </w:r>
      <w:r w:rsidR="00FC7EA0">
        <w:rPr>
          <w:rFonts w:ascii="Times New Roman" w:hAnsi="Times New Roman" w:cs="Times New Roman"/>
        </w:rPr>
        <w:t>:</w:t>
      </w:r>
      <w:r w:rsidRPr="00F02EC8">
        <w:rPr>
          <w:rFonts w:ascii="Times New Roman" w:hAnsi="Times New Roman" w:cs="Times New Roman"/>
        </w:rPr>
        <w:t xml:space="preserve"> https://globalfactcheck.bot/</w:t>
      </w:r>
    </w:p>
    <w:p w14:paraId="5046AE29" w14:textId="77777777" w:rsidR="004C6FA2" w:rsidRDefault="004C6FA2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50657F1C" w14:textId="0C595A9F" w:rsidR="0065513E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 xml:space="preserve">Media Education Lab (2025). AI in the classroom- Artificial intelligence literacy. </w:t>
      </w:r>
      <w:r w:rsidRPr="00F02EC8">
        <w:rPr>
          <w:rFonts w:ascii="Times New Roman" w:hAnsi="Times New Roman" w:cs="Times New Roman"/>
          <w:i/>
          <w:iCs/>
        </w:rPr>
        <w:t xml:space="preserve">Mediaeducationlab.com. </w:t>
      </w:r>
      <w:r w:rsidRPr="00F02EC8">
        <w:rPr>
          <w:rFonts w:ascii="Times New Roman" w:hAnsi="Times New Roman" w:cs="Times New Roman"/>
        </w:rPr>
        <w:t>Retrieved from</w:t>
      </w:r>
      <w:r w:rsidR="00FC7EA0">
        <w:rPr>
          <w:rFonts w:ascii="Times New Roman" w:hAnsi="Times New Roman" w:cs="Times New Roman"/>
        </w:rPr>
        <w:t>:</w:t>
      </w:r>
      <w:r w:rsidRPr="00F02EC8">
        <w:rPr>
          <w:rFonts w:ascii="Times New Roman" w:hAnsi="Times New Roman" w:cs="Times New Roman"/>
        </w:rPr>
        <w:t xml:space="preserve"> </w:t>
      </w:r>
      <w:hyperlink r:id="rId17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https://mediaeducationlab.com/index.php/videos</w:t>
        </w:r>
      </w:hyperlink>
    </w:p>
    <w:p w14:paraId="5516DE58" w14:textId="77777777" w:rsidR="004C6FA2" w:rsidRDefault="004C6FA2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60CA3959" w14:textId="5921DF85" w:rsidR="0065513E" w:rsidRPr="00F44D1A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F02EC8">
        <w:rPr>
          <w:rFonts w:ascii="Times New Roman" w:hAnsi="Times New Roman" w:cs="Times New Roman"/>
        </w:rPr>
        <w:t xml:space="preserve">Rowe, A. (2023). 9 Simple Ways to Detect AI Images (With Examples) in 2024. </w:t>
      </w:r>
      <w:r w:rsidRPr="00F02EC8">
        <w:rPr>
          <w:rFonts w:ascii="Times New Roman" w:hAnsi="Times New Roman" w:cs="Times New Roman"/>
          <w:i/>
          <w:iCs/>
        </w:rPr>
        <w:t>Tech.co.</w:t>
      </w:r>
      <w:r w:rsidRPr="00F02EC8">
        <w:rPr>
          <w:rFonts w:ascii="Times New Roman" w:hAnsi="Times New Roman" w:cs="Times New Roman"/>
        </w:rPr>
        <w:t xml:space="preserve"> </w:t>
      </w:r>
      <w:r w:rsidRPr="00F44D1A">
        <w:rPr>
          <w:rFonts w:ascii="Times New Roman" w:hAnsi="Times New Roman" w:cs="Times New Roman"/>
        </w:rPr>
        <w:t>Retrieved from</w:t>
      </w:r>
      <w:r w:rsidR="00841AAD" w:rsidRPr="00F44D1A">
        <w:rPr>
          <w:rFonts w:ascii="Times New Roman" w:hAnsi="Times New Roman" w:cs="Times New Roman"/>
        </w:rPr>
        <w:t>:</w:t>
      </w:r>
      <w:r w:rsidRPr="00F44D1A">
        <w:rPr>
          <w:rFonts w:ascii="Times New Roman" w:hAnsi="Times New Roman" w:cs="Times New Roman"/>
        </w:rPr>
        <w:t xml:space="preserve"> </w:t>
      </w:r>
      <w:hyperlink r:id="rId18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https://tech.co/news/ways-detect-ai-images-examples</w:t>
        </w:r>
      </w:hyperlink>
    </w:p>
    <w:p w14:paraId="2632CE75" w14:textId="77777777" w:rsidR="004C6FA2" w:rsidRPr="00F44D1A" w:rsidRDefault="004C6FA2" w:rsidP="003E3D4F">
      <w:pPr>
        <w:snapToGrid w:val="0"/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14:paraId="29B5C3B6" w14:textId="77777777" w:rsidR="00FC7EA0" w:rsidRPr="00F44D1A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  <w:i/>
          <w:iCs/>
        </w:rPr>
      </w:pPr>
      <w:proofErr w:type="spellStart"/>
      <w:r w:rsidRPr="00F44D1A">
        <w:rPr>
          <w:rFonts w:ascii="Times New Roman" w:hAnsi="Times New Roman" w:cs="Times New Roman"/>
        </w:rPr>
        <w:t>Sightengine</w:t>
      </w:r>
      <w:proofErr w:type="spellEnd"/>
      <w:r w:rsidRPr="00F44D1A">
        <w:rPr>
          <w:rFonts w:ascii="Times New Roman" w:hAnsi="Times New Roman" w:cs="Times New Roman"/>
        </w:rPr>
        <w:t xml:space="preserve"> (2025). Detect AI-generated images at scale. </w:t>
      </w:r>
      <w:r w:rsidRPr="00F44D1A">
        <w:rPr>
          <w:rFonts w:ascii="Times New Roman" w:hAnsi="Times New Roman" w:cs="Times New Roman"/>
          <w:i/>
          <w:iCs/>
        </w:rPr>
        <w:t xml:space="preserve">Sightengine.com. </w:t>
      </w:r>
    </w:p>
    <w:p w14:paraId="490705EA" w14:textId="2B3BA1AA" w:rsidR="0065513E" w:rsidRPr="00484BAC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  <w:color w:val="0070C0"/>
        </w:rPr>
      </w:pPr>
      <w:r w:rsidRPr="00F44D1A">
        <w:rPr>
          <w:rFonts w:ascii="Times New Roman" w:hAnsi="Times New Roman" w:cs="Times New Roman"/>
        </w:rPr>
        <w:t>Retrieved</w:t>
      </w:r>
      <w:r w:rsidRPr="00F02EC8">
        <w:rPr>
          <w:rFonts w:ascii="Times New Roman" w:hAnsi="Times New Roman" w:cs="Times New Roman"/>
        </w:rPr>
        <w:t xml:space="preserve"> from</w:t>
      </w:r>
      <w:r w:rsidR="00FC7EA0">
        <w:rPr>
          <w:rFonts w:ascii="Times New Roman" w:hAnsi="Times New Roman" w:cs="Times New Roman"/>
        </w:rPr>
        <w:t>:</w:t>
      </w:r>
      <w:r w:rsidRPr="00F02EC8">
        <w:rPr>
          <w:rFonts w:ascii="Times New Roman" w:hAnsi="Times New Roman" w:cs="Times New Roman"/>
        </w:rPr>
        <w:t xml:space="preserve"> </w:t>
      </w:r>
      <w:r w:rsidRPr="00484BAC">
        <w:rPr>
          <w:rFonts w:ascii="Times New Roman" w:hAnsi="Times New Roman" w:cs="Times New Roman"/>
          <w:color w:val="0070C0"/>
        </w:rPr>
        <w:t>https://sightengine.com/detect-ai-generated-images</w:t>
      </w:r>
    </w:p>
    <w:p w14:paraId="2525CDA2" w14:textId="77777777" w:rsidR="004C6FA2" w:rsidRDefault="004C6FA2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30853905" w14:textId="77777777" w:rsidR="00FC7EA0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 xml:space="preserve">UNESCO (2024). AI competency framework for teachers. Paris: UNESCO. </w:t>
      </w:r>
    </w:p>
    <w:p w14:paraId="2D7AC224" w14:textId="0DE4BBEF" w:rsidR="0065513E" w:rsidRPr="00484BAC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  <w:color w:val="0070C0"/>
        </w:rPr>
      </w:pPr>
      <w:r w:rsidRPr="00F02EC8">
        <w:rPr>
          <w:rFonts w:ascii="Times New Roman" w:hAnsi="Times New Roman" w:cs="Times New Roman"/>
        </w:rPr>
        <w:t>Retrieved from</w:t>
      </w:r>
      <w:r w:rsidR="00841AAD">
        <w:rPr>
          <w:rFonts w:ascii="Times New Roman" w:hAnsi="Times New Roman" w:cs="Times New Roman"/>
        </w:rPr>
        <w:t>:</w:t>
      </w:r>
      <w:r w:rsidRPr="00F02EC8">
        <w:rPr>
          <w:rFonts w:ascii="Times New Roman" w:hAnsi="Times New Roman" w:cs="Times New Roman"/>
        </w:rPr>
        <w:t xml:space="preserve"> </w:t>
      </w:r>
      <w:hyperlink r:id="rId19" w:history="1">
        <w:r w:rsidRPr="00484BAC">
          <w:rPr>
            <w:rStyle w:val="Hyperlink"/>
            <w:rFonts w:ascii="Times New Roman" w:hAnsi="Times New Roman" w:cs="Times New Roman"/>
            <w:color w:val="0070C0"/>
            <w:u w:val="none"/>
          </w:rPr>
          <w:t>https://unesdoc.unesco.org/ark:/48223/pf0000391104</w:t>
        </w:r>
      </w:hyperlink>
    </w:p>
    <w:p w14:paraId="581C906C" w14:textId="77777777" w:rsidR="00AA2CA8" w:rsidRDefault="00AA2CA8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6DCDE477" w14:textId="0EC2895E" w:rsidR="00AA2CA8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 xml:space="preserve">UNESCO (2023). Guidance for generative AI in education and research. Paris: </w:t>
      </w:r>
    </w:p>
    <w:p w14:paraId="5976BAA4" w14:textId="5E6D7790" w:rsidR="0065513E" w:rsidRPr="00484BAC" w:rsidRDefault="0065513E" w:rsidP="003E3D4F">
      <w:pPr>
        <w:snapToGrid w:val="0"/>
        <w:spacing w:line="240" w:lineRule="auto"/>
        <w:contextualSpacing/>
        <w:rPr>
          <w:color w:val="0070C0"/>
        </w:rPr>
      </w:pPr>
      <w:r w:rsidRPr="00F02EC8">
        <w:rPr>
          <w:rFonts w:ascii="Times New Roman" w:hAnsi="Times New Roman" w:cs="Times New Roman"/>
        </w:rPr>
        <w:t>UNESCO. Retrieved from</w:t>
      </w:r>
      <w:r w:rsidR="00FC7EA0">
        <w:rPr>
          <w:rFonts w:ascii="Times New Roman" w:hAnsi="Times New Roman" w:cs="Times New Roman"/>
        </w:rPr>
        <w:t>:</w:t>
      </w:r>
      <w:r w:rsidRPr="00F02EC8">
        <w:rPr>
          <w:rFonts w:ascii="Times New Roman" w:hAnsi="Times New Roman" w:cs="Times New Roman"/>
        </w:rPr>
        <w:t xml:space="preserve"> </w:t>
      </w:r>
      <w:hyperlink r:id="rId20" w:history="1">
        <w:r w:rsidRPr="00484BAC">
          <w:rPr>
            <w:rStyle w:val="Hyperlink"/>
            <w:rFonts w:ascii="Times New Roman" w:hAnsi="Times New Roman" w:cs="Times New Roman"/>
            <w:color w:val="0070C0"/>
            <w:u w:val="none"/>
          </w:rPr>
          <w:t>https://unesdoc.unesco.org/ark:/48223/pf0000386693</w:t>
        </w:r>
      </w:hyperlink>
    </w:p>
    <w:p w14:paraId="501B502E" w14:textId="77777777" w:rsidR="00AA2CA8" w:rsidRDefault="00AA2CA8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3139BFDF" w14:textId="71990990" w:rsidR="0065513E" w:rsidRPr="00F44D1A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>香港青年協會全健空間</w:t>
      </w:r>
      <w:r>
        <w:rPr>
          <w:rFonts w:ascii="Times New Roman" w:hAnsi="Times New Roman" w:cs="Times New Roman" w:hint="eastAsia"/>
        </w:rPr>
        <w:t xml:space="preserve"> </w:t>
      </w:r>
      <w:r w:rsidRPr="00F02EC8">
        <w:rPr>
          <w:rFonts w:ascii="Times New Roman" w:hAnsi="Times New Roman" w:cs="Times New Roman"/>
        </w:rPr>
        <w:t>(2025)</w:t>
      </w:r>
      <w:r w:rsidRPr="00F02EC8">
        <w:rPr>
          <w:rFonts w:ascii="Times New Roman" w:hAnsi="Times New Roman" w:cs="Times New Roman"/>
        </w:rPr>
        <w:t>。</w:t>
      </w:r>
      <w:r w:rsidRPr="0089439A">
        <w:rPr>
          <w:rFonts w:ascii="Times New Roman" w:hAnsi="Times New Roman" w:cs="Times New Roman"/>
        </w:rPr>
        <w:t>〈</w:t>
      </w:r>
      <w:r w:rsidRPr="00F02EC8">
        <w:rPr>
          <w:rFonts w:ascii="Times New Roman" w:hAnsi="Times New Roman" w:cs="Times New Roman"/>
        </w:rPr>
        <w:t>甚麼是新媒體素養？</w:t>
      </w:r>
      <w:bookmarkStart w:id="7" w:name="_Hlk197187447"/>
      <w:r w:rsidRPr="00551156">
        <w:rPr>
          <w:rFonts w:ascii="Times New Roman" w:hAnsi="Times New Roman" w:cs="Times New Roman"/>
        </w:rPr>
        <w:t>〉</w:t>
      </w:r>
      <w:bookmarkEnd w:id="7"/>
      <w:r w:rsidRPr="00F02EC8">
        <w:rPr>
          <w:rFonts w:ascii="Times New Roman" w:hAnsi="Times New Roman" w:cs="Times New Roman"/>
        </w:rPr>
        <w:t>錄像。網頁連結：</w:t>
      </w:r>
      <w:hyperlink r:id="rId21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https://wmc.hkfyg.org.hk/2017/12/05/whatismedialiteracy/</w:t>
        </w:r>
      </w:hyperlink>
    </w:p>
    <w:p w14:paraId="687C6B03" w14:textId="77777777" w:rsidR="00AA2CA8" w:rsidRPr="00F44D1A" w:rsidRDefault="00AA2CA8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0F82A4DB" w14:textId="643C9261" w:rsidR="0065513E" w:rsidRPr="00F44D1A" w:rsidRDefault="0065513E" w:rsidP="00841AAD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  <w:r w:rsidRPr="00F02EC8">
        <w:rPr>
          <w:rFonts w:ascii="Times New Roman" w:hAnsi="Times New Roman" w:cs="Times New Roman"/>
        </w:rPr>
        <w:t>香港青年協會</w:t>
      </w:r>
      <w:r>
        <w:rPr>
          <w:rFonts w:ascii="Times New Roman" w:hAnsi="Times New Roman" w:cs="Times New Roman" w:hint="eastAsia"/>
        </w:rPr>
        <w:t xml:space="preserve"> </w:t>
      </w:r>
      <w:r w:rsidRPr="00F02EC8">
        <w:rPr>
          <w:rFonts w:ascii="Times New Roman" w:hAnsi="Times New Roman" w:cs="Times New Roman"/>
        </w:rPr>
        <w:t>(2025)</w:t>
      </w:r>
      <w:r w:rsidRPr="00F02EC8">
        <w:rPr>
          <w:rFonts w:ascii="Times New Roman" w:hAnsi="Times New Roman" w:cs="Times New Roman"/>
        </w:rPr>
        <w:t>。媒體及資訊素養教育網。網頁連結</w:t>
      </w:r>
      <w:r w:rsidRPr="00F02EC8">
        <w:rPr>
          <w:rFonts w:ascii="Times New Roman" w:eastAsia="PMingLiU" w:hAnsi="Times New Roman" w:cs="Times New Roman"/>
        </w:rPr>
        <w:t>：</w:t>
      </w:r>
      <w:hyperlink r:id="rId22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https://medialiteracy.hk/project-mail-</w:t>
        </w:r>
      </w:hyperlink>
      <w:r w:rsidRPr="00F44D1A">
        <w:rPr>
          <w:rFonts w:ascii="Times New Roman" w:hAnsi="Times New Roman" w:cs="Times New Roman"/>
          <w:color w:val="0070C0"/>
        </w:rPr>
        <w:t xml:space="preserve">1/ </w:t>
      </w:r>
      <w:r w:rsidRPr="00F44D1A">
        <w:rPr>
          <w:rFonts w:ascii="Times New Roman" w:hAnsi="Times New Roman" w:cs="Times New Roman"/>
        </w:rPr>
        <w:t>及</w:t>
      </w:r>
      <w:r w:rsidRPr="00F44D1A">
        <w:rPr>
          <w:rFonts w:ascii="Times New Roman" w:hAnsi="Times New Roman" w:cs="Times New Roman"/>
        </w:rPr>
        <w:t xml:space="preserve"> </w:t>
      </w:r>
      <w:hyperlink r:id="rId23" w:history="1">
        <w:r w:rsidR="00841AAD" w:rsidRPr="00F44D1A">
          <w:rPr>
            <w:rStyle w:val="Hyperlink"/>
            <w:rFonts w:ascii="Times New Roman" w:hAnsi="Times New Roman" w:cs="Times New Roman"/>
            <w:color w:val="0070C0"/>
            <w:u w:val="none"/>
          </w:rPr>
          <w:t>https://medialiteracy.hk/teacher/</w:t>
        </w:r>
      </w:hyperlink>
    </w:p>
    <w:p w14:paraId="59AD2320" w14:textId="77777777" w:rsidR="00AA2CA8" w:rsidRPr="00F44D1A" w:rsidRDefault="00AA2CA8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p w14:paraId="21FB2D0B" w14:textId="5C74138E" w:rsidR="0065513E" w:rsidRPr="00484BAC" w:rsidRDefault="0065513E" w:rsidP="003E3D4F">
      <w:pPr>
        <w:snapToGrid w:val="0"/>
        <w:spacing w:line="240" w:lineRule="auto"/>
        <w:contextualSpacing/>
        <w:rPr>
          <w:rFonts w:ascii="Times New Roman" w:eastAsia="PMingLiU" w:hAnsi="Times New Roman" w:cs="Times New Roman"/>
          <w:color w:val="0070C0"/>
        </w:rPr>
      </w:pPr>
      <w:r w:rsidRPr="00F02EC8">
        <w:rPr>
          <w:rFonts w:ascii="Times New Roman" w:hAnsi="Times New Roman" w:cs="Times New Roman"/>
        </w:rPr>
        <w:t>香港浸會大學</w:t>
      </w:r>
      <w:r w:rsidRPr="00F02EC8">
        <w:rPr>
          <w:rFonts w:ascii="Times New Roman" w:hAnsi="Times New Roman" w:cs="Times New Roman"/>
        </w:rPr>
        <w:t xml:space="preserve"> (2025)</w:t>
      </w:r>
      <w:r w:rsidRPr="00F02EC8">
        <w:rPr>
          <w:rFonts w:ascii="Times New Roman" w:hAnsi="Times New Roman" w:cs="Times New Roman"/>
        </w:rPr>
        <w:t>。浸大事實核查。網頁連</w:t>
      </w:r>
      <w:r w:rsidRPr="00F02EC8">
        <w:rPr>
          <w:rFonts w:ascii="Times New Roman" w:eastAsia="PMingLiU" w:hAnsi="Times New Roman" w:cs="Times New Roman"/>
        </w:rPr>
        <w:t>結：</w:t>
      </w:r>
      <w:r w:rsidR="002F4257" w:rsidRPr="00484BAC" w:rsidDel="002F4257">
        <w:rPr>
          <w:rFonts w:ascii="Times New Roman" w:eastAsia="PMingLiU" w:hAnsi="Times New Roman" w:cs="Times New Roman"/>
          <w:color w:val="0070C0"/>
        </w:rPr>
        <w:t xml:space="preserve"> </w:t>
      </w:r>
      <w:r w:rsidRPr="00484BAC">
        <w:rPr>
          <w:rFonts w:ascii="Times New Roman" w:eastAsia="PMingLiU" w:hAnsi="Times New Roman" w:cs="Times New Roman"/>
          <w:color w:val="0070C0"/>
        </w:rPr>
        <w:t>https://factcheck.hkbu.edu.hk/home/</w:t>
      </w:r>
    </w:p>
    <w:p w14:paraId="107078B7" w14:textId="521D5AE3" w:rsidR="0065513E" w:rsidRPr="00F44D1A" w:rsidRDefault="0065513E" w:rsidP="003E3D4F">
      <w:pPr>
        <w:snapToGrid w:val="0"/>
        <w:spacing w:line="240" w:lineRule="auto"/>
        <w:contextualSpacing/>
        <w:rPr>
          <w:rFonts w:ascii="Times New Roman" w:hAnsi="Times New Roman" w:cs="Times New Roman"/>
        </w:rPr>
      </w:pPr>
    </w:p>
    <w:sectPr w:rsidR="0065513E" w:rsidRPr="00F44D1A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ACAC" w14:textId="77777777" w:rsidR="001846C5" w:rsidRDefault="001846C5" w:rsidP="004439E8">
      <w:pPr>
        <w:spacing w:after="0" w:line="240" w:lineRule="auto"/>
      </w:pPr>
      <w:r>
        <w:separator/>
      </w:r>
    </w:p>
  </w:endnote>
  <w:endnote w:type="continuationSeparator" w:id="0">
    <w:p w14:paraId="0998EF96" w14:textId="77777777" w:rsidR="001846C5" w:rsidRDefault="001846C5" w:rsidP="0044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663270"/>
      <w:docPartObj>
        <w:docPartGallery w:val="Page Numbers (Bottom of Page)"/>
        <w:docPartUnique/>
      </w:docPartObj>
    </w:sdtPr>
    <w:sdtContent>
      <w:p w14:paraId="4A1B4647" w14:textId="215AFBF3" w:rsidR="004439E8" w:rsidRDefault="004439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6E0E550" w14:textId="77777777" w:rsidR="004439E8" w:rsidRDefault="0044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7E43" w14:textId="77777777" w:rsidR="001846C5" w:rsidRDefault="001846C5" w:rsidP="004439E8">
      <w:pPr>
        <w:spacing w:after="0" w:line="240" w:lineRule="auto"/>
      </w:pPr>
      <w:r>
        <w:separator/>
      </w:r>
    </w:p>
  </w:footnote>
  <w:footnote w:type="continuationSeparator" w:id="0">
    <w:p w14:paraId="5E4D998C" w14:textId="77777777" w:rsidR="001846C5" w:rsidRDefault="001846C5" w:rsidP="00443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30"/>
    <w:multiLevelType w:val="hybridMultilevel"/>
    <w:tmpl w:val="CA14F90C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A5923DA"/>
    <w:multiLevelType w:val="hybridMultilevel"/>
    <w:tmpl w:val="674C6D96"/>
    <w:lvl w:ilvl="0" w:tplc="AF0A87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296059"/>
    <w:multiLevelType w:val="hybridMultilevel"/>
    <w:tmpl w:val="F9DC02EE"/>
    <w:lvl w:ilvl="0" w:tplc="BD3EA4AC">
      <w:start w:val="1"/>
      <w:numFmt w:val="lowerLetter"/>
      <w:lvlText w:val="%1."/>
      <w:lvlJc w:val="left"/>
      <w:pPr>
        <w:ind w:left="1083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3" w15:restartNumberingAfterBreak="0">
    <w:nsid w:val="199D523B"/>
    <w:multiLevelType w:val="hybridMultilevel"/>
    <w:tmpl w:val="84763CF8"/>
    <w:lvl w:ilvl="0" w:tplc="5F48D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0465E6"/>
    <w:multiLevelType w:val="hybridMultilevel"/>
    <w:tmpl w:val="149C0376"/>
    <w:lvl w:ilvl="0" w:tplc="3AEE4F9C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3F29F5"/>
    <w:multiLevelType w:val="hybridMultilevel"/>
    <w:tmpl w:val="A120BCF4"/>
    <w:lvl w:ilvl="0" w:tplc="62583B1A">
      <w:start w:val="1"/>
      <w:numFmt w:val="decimal"/>
      <w:lvlText w:val="%1."/>
      <w:lvlJc w:val="left"/>
      <w:pPr>
        <w:ind w:left="1590" w:hanging="388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6" w15:restartNumberingAfterBreak="0">
    <w:nsid w:val="58B56419"/>
    <w:multiLevelType w:val="hybridMultilevel"/>
    <w:tmpl w:val="F9DC02EE"/>
    <w:lvl w:ilvl="0" w:tplc="BD3EA4AC">
      <w:start w:val="1"/>
      <w:numFmt w:val="lowerLetter"/>
      <w:lvlText w:val="%1."/>
      <w:lvlJc w:val="left"/>
      <w:pPr>
        <w:ind w:left="1083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 w15:restartNumberingAfterBreak="0">
    <w:nsid w:val="5FA5158D"/>
    <w:multiLevelType w:val="hybridMultilevel"/>
    <w:tmpl w:val="949A4DC4"/>
    <w:lvl w:ilvl="0" w:tplc="D72C5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4C1625"/>
    <w:multiLevelType w:val="hybridMultilevel"/>
    <w:tmpl w:val="5708637C"/>
    <w:lvl w:ilvl="0" w:tplc="1E981E5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043812"/>
    <w:multiLevelType w:val="hybridMultilevel"/>
    <w:tmpl w:val="949A4DC4"/>
    <w:lvl w:ilvl="0" w:tplc="D72C53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90112480">
    <w:abstractNumId w:val="5"/>
  </w:num>
  <w:num w:numId="2" w16cid:durableId="1686058596">
    <w:abstractNumId w:val="4"/>
  </w:num>
  <w:num w:numId="3" w16cid:durableId="520163202">
    <w:abstractNumId w:val="3"/>
  </w:num>
  <w:num w:numId="4" w16cid:durableId="59139386">
    <w:abstractNumId w:val="9"/>
  </w:num>
  <w:num w:numId="5" w16cid:durableId="967247597">
    <w:abstractNumId w:val="6"/>
  </w:num>
  <w:num w:numId="6" w16cid:durableId="1175263836">
    <w:abstractNumId w:val="8"/>
  </w:num>
  <w:num w:numId="7" w16cid:durableId="1998145873">
    <w:abstractNumId w:val="1"/>
  </w:num>
  <w:num w:numId="8" w16cid:durableId="174806244">
    <w:abstractNumId w:val="2"/>
  </w:num>
  <w:num w:numId="9" w16cid:durableId="1781680191">
    <w:abstractNumId w:val="7"/>
  </w:num>
  <w:num w:numId="10" w16cid:durableId="46689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E"/>
    <w:rsid w:val="000065BE"/>
    <w:rsid w:val="0004386E"/>
    <w:rsid w:val="00064C47"/>
    <w:rsid w:val="0008418F"/>
    <w:rsid w:val="00084DC6"/>
    <w:rsid w:val="000D53CA"/>
    <w:rsid w:val="000D59CF"/>
    <w:rsid w:val="0013602E"/>
    <w:rsid w:val="00144DE4"/>
    <w:rsid w:val="001846C5"/>
    <w:rsid w:val="001957CB"/>
    <w:rsid w:val="001E5056"/>
    <w:rsid w:val="00282384"/>
    <w:rsid w:val="002E25CD"/>
    <w:rsid w:val="002E748C"/>
    <w:rsid w:val="002F4257"/>
    <w:rsid w:val="0030578B"/>
    <w:rsid w:val="003071CA"/>
    <w:rsid w:val="0031220A"/>
    <w:rsid w:val="003572FB"/>
    <w:rsid w:val="003A3FCD"/>
    <w:rsid w:val="003C0DCF"/>
    <w:rsid w:val="003E3D4F"/>
    <w:rsid w:val="004439E8"/>
    <w:rsid w:val="004511E5"/>
    <w:rsid w:val="00484BAC"/>
    <w:rsid w:val="004938DC"/>
    <w:rsid w:val="00495B5D"/>
    <w:rsid w:val="004C6FA2"/>
    <w:rsid w:val="004F5AFB"/>
    <w:rsid w:val="00500D7B"/>
    <w:rsid w:val="00563B4A"/>
    <w:rsid w:val="00564865"/>
    <w:rsid w:val="00576EC6"/>
    <w:rsid w:val="005B0900"/>
    <w:rsid w:val="005F0A58"/>
    <w:rsid w:val="005F16AE"/>
    <w:rsid w:val="0060257D"/>
    <w:rsid w:val="006420C5"/>
    <w:rsid w:val="006458BA"/>
    <w:rsid w:val="0065513E"/>
    <w:rsid w:val="00656BAD"/>
    <w:rsid w:val="00670CEC"/>
    <w:rsid w:val="00677526"/>
    <w:rsid w:val="00685853"/>
    <w:rsid w:val="006D22E9"/>
    <w:rsid w:val="00706CE8"/>
    <w:rsid w:val="0073453D"/>
    <w:rsid w:val="00737E13"/>
    <w:rsid w:val="00767566"/>
    <w:rsid w:val="007A5F7A"/>
    <w:rsid w:val="00841AAD"/>
    <w:rsid w:val="00852F99"/>
    <w:rsid w:val="00870DC6"/>
    <w:rsid w:val="008847D0"/>
    <w:rsid w:val="008B4205"/>
    <w:rsid w:val="008B60B6"/>
    <w:rsid w:val="009611C1"/>
    <w:rsid w:val="009B4383"/>
    <w:rsid w:val="009E3A21"/>
    <w:rsid w:val="00A101D2"/>
    <w:rsid w:val="00A56486"/>
    <w:rsid w:val="00A677A8"/>
    <w:rsid w:val="00A775CD"/>
    <w:rsid w:val="00A8465B"/>
    <w:rsid w:val="00A979A4"/>
    <w:rsid w:val="00AA2CA8"/>
    <w:rsid w:val="00AC53DB"/>
    <w:rsid w:val="00AE6392"/>
    <w:rsid w:val="00AF28E5"/>
    <w:rsid w:val="00B425B3"/>
    <w:rsid w:val="00B52B0A"/>
    <w:rsid w:val="00B75BCA"/>
    <w:rsid w:val="00B94677"/>
    <w:rsid w:val="00BE43CC"/>
    <w:rsid w:val="00BE7C6F"/>
    <w:rsid w:val="00BF20A5"/>
    <w:rsid w:val="00C060AF"/>
    <w:rsid w:val="00C30490"/>
    <w:rsid w:val="00C61E73"/>
    <w:rsid w:val="00CA7C84"/>
    <w:rsid w:val="00CC113D"/>
    <w:rsid w:val="00CC16D6"/>
    <w:rsid w:val="00CE4AC3"/>
    <w:rsid w:val="00CE7767"/>
    <w:rsid w:val="00D7159B"/>
    <w:rsid w:val="00D95538"/>
    <w:rsid w:val="00DB19F0"/>
    <w:rsid w:val="00DB66E2"/>
    <w:rsid w:val="00DE03B5"/>
    <w:rsid w:val="00DE7DD3"/>
    <w:rsid w:val="00DF6879"/>
    <w:rsid w:val="00E1052B"/>
    <w:rsid w:val="00E22C0D"/>
    <w:rsid w:val="00E6605F"/>
    <w:rsid w:val="00ED1C72"/>
    <w:rsid w:val="00F02455"/>
    <w:rsid w:val="00F44D1A"/>
    <w:rsid w:val="00F9087A"/>
    <w:rsid w:val="00FC17B5"/>
    <w:rsid w:val="00FC7EA0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26650"/>
  <w15:chartTrackingRefBased/>
  <w15:docId w15:val="{A8732D75-0DDD-4925-8511-1CBBDCA6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3E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55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3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3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3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3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3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3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1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13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3E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3E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1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13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5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13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439E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43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C8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1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48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77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mer.org.hk/tc/shopping-guide/tips/2020-tips-online-shopping" TargetMode="External"/><Relationship Id="rId13" Type="http://schemas.openxmlformats.org/officeDocument/2006/relationships/hyperlink" Target="https://www.digitalpolicy.gov.hk/tc/our_work/data_governance/policies_standards/ethical_ai_framework/doc/HK_Generative_AI_Technical_and_Application_Guideline_tc.pdf" TargetMode="External"/><Relationship Id="rId18" Type="http://schemas.openxmlformats.org/officeDocument/2006/relationships/hyperlink" Target="https://tech.co/news/ways-detect-ai-images-exampl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mc.hkfyg.org.hk/2017/12/05/whatismedialiterac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cpd.org.hk/tc_chi/resources_centre/publications/files/guidelines_ai_employees.pdf" TargetMode="External"/><Relationship Id="rId17" Type="http://schemas.openxmlformats.org/officeDocument/2006/relationships/hyperlink" Target="https://mediaeducationlab.com/index.php/video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nesdoc.unesco.org/ark:/48223/pf0000388547" TargetMode="External"/><Relationship Id="rId20" Type="http://schemas.openxmlformats.org/officeDocument/2006/relationships/hyperlink" Target="https://unesdoc.unesco.org/ark:/48223/pf0000386693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city.hk/home/zh-hant/edpost/%E5%90%84%E5%AD%B8%E7%A7%91%E5%BC%95%E5%85%A5%E4%BA%BA%E5%B7%A5%E6%99%BA%E8%83%BD-%E6%8F%90%E5%8D%87%E5%AD%B8%E7%BF%92%E8%88%87%E7%8D%A8%E7%AB%8B%E6%80%9D%E8%80%83%E8%83%BD%E5%8A%9B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articles/z6s4239" TargetMode="External"/><Relationship Id="rId23" Type="http://schemas.openxmlformats.org/officeDocument/2006/relationships/hyperlink" Target="https://medialiteracy.hk/teacher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police.gov.hk/offbeat120/scam/12_hk-anti-scam-detector-guide.html" TargetMode="External"/><Relationship Id="rId19" Type="http://schemas.openxmlformats.org/officeDocument/2006/relationships/hyperlink" Target="https://unesdoc.unesco.org/ark:/48223/pf0000391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tcheck.hkbu.edu.hk/home/" TargetMode="External"/><Relationship Id="rId14" Type="http://schemas.openxmlformats.org/officeDocument/2006/relationships/hyperlink" Target="https://www.ipd.gov.hk/tc/home/index.html" TargetMode="External"/><Relationship Id="rId22" Type="http://schemas.openxmlformats.org/officeDocument/2006/relationships/hyperlink" Target="https://medialiteracy.hk/project-mail-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7880070-C375-442E-B624-D95B67962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1C29B-EAC4-4FF8-A141-1888F1AED0EF}"/>
</file>

<file path=customXml/itemProps3.xml><?xml version="1.0" encoding="utf-8"?>
<ds:datastoreItem xmlns:ds="http://schemas.openxmlformats.org/officeDocument/2006/customXml" ds:itemID="{86BE6E04-42DA-41E8-B7E3-E17EA3018C62}"/>
</file>

<file path=customXml/itemProps4.xml><?xml version="1.0" encoding="utf-8"?>
<ds:datastoreItem xmlns:ds="http://schemas.openxmlformats.org/officeDocument/2006/customXml" ds:itemID="{DCB96133-26DC-40DB-90BB-CB2C55FBB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2</cp:revision>
  <cp:lastPrinted>2025-10-22T09:53:00Z</cp:lastPrinted>
  <dcterms:created xsi:type="dcterms:W3CDTF">2025-11-21T09:26:00Z</dcterms:created>
  <dcterms:modified xsi:type="dcterms:W3CDTF">2025-11-21T09:26:00Z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